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F9E" w:rsidRPr="00654193" w:rsidRDefault="00060F9E" w:rsidP="00060F9E">
      <w:pPr>
        <w:jc w:val="center"/>
        <w:rPr>
          <w:rFonts w:cs="Times New Roman"/>
          <w:b/>
          <w:bCs/>
          <w:lang w:val="sr-Cyrl-CS"/>
        </w:rPr>
      </w:pPr>
      <w:bookmarkStart w:id="0" w:name="_GoBack"/>
      <w:bookmarkEnd w:id="0"/>
      <w:r w:rsidRPr="00654193">
        <w:rPr>
          <w:rFonts w:cs="Times New Roman"/>
          <w:b/>
          <w:bCs/>
          <w:lang w:val="sr-Cyrl-CS"/>
        </w:rPr>
        <w:t>О Б Р А З Л О Ж Е Њ Е</w:t>
      </w:r>
    </w:p>
    <w:p w:rsidR="00060F9E" w:rsidRPr="00654193" w:rsidRDefault="00060F9E" w:rsidP="00060F9E">
      <w:pPr>
        <w:rPr>
          <w:rFonts w:cs="Times New Roman"/>
          <w:b/>
          <w:bCs/>
          <w:lang w:val="sr-Cyrl-CS"/>
        </w:rPr>
      </w:pPr>
    </w:p>
    <w:p w:rsidR="00060F9E" w:rsidRPr="00654193" w:rsidRDefault="00060F9E" w:rsidP="00060F9E">
      <w:pPr>
        <w:rPr>
          <w:rFonts w:cs="Times New Roman"/>
          <w:lang w:val="sr-Cyrl-CS"/>
        </w:rPr>
      </w:pPr>
    </w:p>
    <w:p w:rsidR="00060F9E" w:rsidRPr="00654193" w:rsidRDefault="007F6ADF" w:rsidP="007F6ADF">
      <w:pPr>
        <w:ind w:firstLine="720"/>
        <w:contextualSpacing/>
        <w:rPr>
          <w:rFonts w:cs="Times New Roman"/>
          <w:b/>
          <w:bCs/>
          <w:kern w:val="2"/>
          <w:szCs w:val="24"/>
          <w:lang w:val="sr-Cyrl-CS"/>
          <w14:ligatures w14:val="standardContextual"/>
        </w:rPr>
      </w:pPr>
      <w:r>
        <w:rPr>
          <w:rFonts w:cs="Times New Roman"/>
          <w:b/>
          <w:bCs/>
          <w:kern w:val="2"/>
          <w:szCs w:val="24"/>
          <w14:ligatures w14:val="standardContextual"/>
        </w:rPr>
        <w:t xml:space="preserve">I. </w:t>
      </w:r>
      <w:r w:rsidR="00060F9E" w:rsidRPr="00654193">
        <w:rPr>
          <w:rFonts w:cs="Times New Roman"/>
          <w:b/>
          <w:bCs/>
          <w:kern w:val="2"/>
          <w:szCs w:val="24"/>
          <w:lang w:val="sr-Cyrl-CS"/>
          <w14:ligatures w14:val="standardContextual"/>
        </w:rPr>
        <w:t>УСТАВНИ ОСНОВ ЗА ДОНОШЕЊЕ ЗАКОНА</w:t>
      </w:r>
    </w:p>
    <w:p w:rsidR="00060F9E" w:rsidRPr="00654193" w:rsidRDefault="00060F9E" w:rsidP="00060F9E">
      <w:pPr>
        <w:rPr>
          <w:rFonts w:cs="Times New Roman"/>
          <w:lang w:val="sr-Cyrl-CS"/>
        </w:rPr>
      </w:pPr>
    </w:p>
    <w:p w:rsidR="00060F9E" w:rsidRPr="00654193" w:rsidRDefault="00060F9E" w:rsidP="00060F9E">
      <w:pPr>
        <w:ind w:firstLine="720"/>
        <w:rPr>
          <w:rFonts w:cs="Times New Roman"/>
          <w:lang w:val="sr-Cyrl-CS"/>
        </w:rPr>
      </w:pPr>
      <w:r w:rsidRPr="00654193">
        <w:rPr>
          <w:rFonts w:cs="Times New Roman"/>
          <w:lang w:val="sr-Cyrl-CS"/>
        </w:rPr>
        <w:t>Уставни основ за доношење овог закона садржан је у одредбама члана 97. тач. 6, 7, 12. и 17. Устава Републике Србије, према којима Република Србија уређује и обезбеђује, поред осталог, правни положај привредних субјеката, систем обављања појединих привредних и других делатности, економске односе са иностранством, својинске и облигационе односе и заштиту свих облика својине, развој Републике Србије; организацију и коришћење простора; научно-технолошки развој, као и друге односе од интереса за Републику Србију, у складу с Уставом.</w:t>
      </w:r>
    </w:p>
    <w:p w:rsidR="00060F9E" w:rsidRPr="00654193" w:rsidRDefault="00060F9E" w:rsidP="00060F9E">
      <w:pPr>
        <w:rPr>
          <w:rFonts w:cs="Times New Roman"/>
          <w:b/>
          <w:bCs/>
          <w:lang w:val="sr-Cyrl-CS"/>
        </w:rPr>
      </w:pPr>
    </w:p>
    <w:p w:rsidR="00060F9E" w:rsidRPr="00654193" w:rsidRDefault="007F6ADF" w:rsidP="007F6ADF">
      <w:pPr>
        <w:ind w:firstLine="720"/>
        <w:contextualSpacing/>
        <w:rPr>
          <w:rFonts w:cs="Times New Roman"/>
          <w:b/>
          <w:bCs/>
          <w:kern w:val="2"/>
          <w:szCs w:val="24"/>
          <w:lang w:val="sr-Cyrl-CS"/>
          <w14:ligatures w14:val="standardContextual"/>
        </w:rPr>
      </w:pPr>
      <w:r>
        <w:rPr>
          <w:rFonts w:cs="Times New Roman"/>
          <w:b/>
          <w:bCs/>
          <w:kern w:val="2"/>
          <w:szCs w:val="24"/>
          <w14:ligatures w14:val="standardContextual"/>
        </w:rPr>
        <w:t xml:space="preserve">II. </w:t>
      </w:r>
      <w:r w:rsidR="00060F9E" w:rsidRPr="00654193">
        <w:rPr>
          <w:rFonts w:cs="Times New Roman"/>
          <w:b/>
          <w:bCs/>
          <w:kern w:val="2"/>
          <w:szCs w:val="24"/>
          <w:lang w:val="sr-Cyrl-CS"/>
          <w14:ligatures w14:val="standardContextual"/>
        </w:rPr>
        <w:t>РАЗЛОЗИ ЗА ДОНОШЕЊЕ ЗАКОНА</w:t>
      </w:r>
    </w:p>
    <w:p w:rsidR="00060F9E" w:rsidRPr="00654193" w:rsidRDefault="00060F9E" w:rsidP="00060F9E">
      <w:pPr>
        <w:contextualSpacing/>
        <w:rPr>
          <w:rFonts w:cs="Times New Roman"/>
          <w:b/>
          <w:bCs/>
          <w:kern w:val="2"/>
          <w:szCs w:val="24"/>
          <w:lang w:val="sr-Cyrl-CS"/>
          <w14:ligatures w14:val="standardContextual"/>
        </w:rPr>
      </w:pPr>
    </w:p>
    <w:p w:rsidR="00060F9E" w:rsidRPr="00654193" w:rsidRDefault="00060F9E" w:rsidP="00060F9E">
      <w:pPr>
        <w:ind w:firstLine="720"/>
        <w:rPr>
          <w:rFonts w:cs="Times New Roman"/>
          <w:lang w:val="sr-Cyrl-CS"/>
        </w:rPr>
      </w:pPr>
      <w:r w:rsidRPr="00654193">
        <w:rPr>
          <w:rFonts w:cs="Times New Roman"/>
          <w:lang w:val="sr-Cyrl-CS"/>
        </w:rPr>
        <w:t xml:space="preserve">Законом о потврђивању Конвенције о међународним изложбама („Службени гласник РС”, број 105/09 и „Службени гласник РС – Међународни уговори”, број 6/2023-806), Република Србија је ратификовала Конвенцију о међународним изложбама која је сачињена у Паризу дана 22. новембра 1928. године, са изменама и допунама, чиме је постала чланица Међународног бироа за изложбе 2010. године. </w:t>
      </w:r>
    </w:p>
    <w:p w:rsidR="00060F9E" w:rsidRPr="00654193" w:rsidRDefault="00060F9E" w:rsidP="00060F9E">
      <w:pPr>
        <w:ind w:firstLine="720"/>
        <w:rPr>
          <w:rFonts w:cs="Times New Roman"/>
          <w:lang w:val="sr-Cyrl-CS"/>
        </w:rPr>
      </w:pPr>
      <w:r w:rsidRPr="00654193">
        <w:rPr>
          <w:rFonts w:cs="Times New Roman"/>
          <w:lang w:val="sr-Cyrl-CS"/>
        </w:rPr>
        <w:t xml:space="preserve">Република Србија је преузела међународну обавезу да организује међународну специјализовану изложбу EXPO BELGRADE 2027 у роковима и на начин који су предвиђени Конвенцијом о међународним изложбама и документима усвојеним, односно донетим за њено спровођење, те одлукама Међународног бироа за изложбе. </w:t>
      </w:r>
    </w:p>
    <w:p w:rsidR="00060F9E" w:rsidRPr="00654193" w:rsidRDefault="00060F9E" w:rsidP="00060F9E">
      <w:pPr>
        <w:ind w:firstLine="720"/>
        <w:rPr>
          <w:rFonts w:cs="Times New Roman"/>
          <w:lang w:val="sr-Cyrl-CS"/>
        </w:rPr>
      </w:pPr>
      <w:r w:rsidRPr="00654193">
        <w:rPr>
          <w:rFonts w:cs="Times New Roman"/>
          <w:lang w:val="sr-Cyrl-CS"/>
        </w:rPr>
        <w:t xml:space="preserve">Закон о посебним поступцима ради реализације међународне специјализоване изложбе EXPO BELGRADE 2027 који је објављен у </w:t>
      </w:r>
      <w:r w:rsidR="00654193">
        <w:rPr>
          <w:rFonts w:cs="Times New Roman"/>
          <w:lang w:val="sr-Cyrl-CS"/>
        </w:rPr>
        <w:t>„</w:t>
      </w:r>
      <w:r w:rsidRPr="00654193">
        <w:rPr>
          <w:rFonts w:cs="Times New Roman"/>
          <w:lang w:val="sr-Cyrl-CS"/>
        </w:rPr>
        <w:t xml:space="preserve">Службеном гласнику </w:t>
      </w:r>
      <w:r w:rsidR="00654193">
        <w:rPr>
          <w:rFonts w:cs="Times New Roman"/>
          <w:lang w:val="sr-Cyrl-CS"/>
        </w:rPr>
        <w:t xml:space="preserve">РС”, </w:t>
      </w:r>
      <w:r w:rsidRPr="00654193">
        <w:rPr>
          <w:rFonts w:cs="Times New Roman"/>
          <w:lang w:val="sr-Cyrl-CS"/>
        </w:rPr>
        <w:t xml:space="preserve">број 92 од 27. октобра 2023. године, а ступио на снагу дана. 4. новембра 2023. године   (у даљем тексту: Закон) донет је у циљу реализације међународних обавеза Републике Србије као домаћина међународне специјализоване изложбе EXPO BELGRADE 2027. Намера законодавца није била да се искључе нити допуњују одредбе већ постојећих закона којима се уређују планирање и изградња објеката, експропријација, становање и одржавање зграда, правни положај привредних субјеката и општи управни поступак, већ да се Законом уреде услови, критеријуми, начин и поступак који ће се примењивати, на подручју просторних планова у оквиру којих ће се градити објекти и пратећи садржаји потребни за реализацију међународне специјализоване изложбе EXPO BELGRADE 2027, која је закључком Владе проглашена за пројекат од значаја за Републику Србију, а имајући у виду кратке рокове и специфичне услове за реализацију предметне изложбе који су, у складу са међународно преузетим обавезама Републике Србије као домаћина, као и Конвенцијом, орочени  до краја 2026. године.               </w:t>
      </w:r>
    </w:p>
    <w:p w:rsidR="00060F9E" w:rsidRPr="00654193" w:rsidRDefault="00060F9E" w:rsidP="00060F9E">
      <w:pPr>
        <w:ind w:firstLine="720"/>
        <w:rPr>
          <w:rFonts w:cs="Times New Roman"/>
          <w:lang w:val="sr-Cyrl-CS"/>
        </w:rPr>
      </w:pPr>
      <w:r w:rsidRPr="00654193">
        <w:rPr>
          <w:rFonts w:cs="Times New Roman"/>
          <w:lang w:val="sr-Cyrl-CS"/>
        </w:rPr>
        <w:t xml:space="preserve">На седници Генералне скупштине Међународног бироа за изложбе одржаној у Паризу дана 26. новембра 2024. године, усвојен је Досије за признање, на основу којег је призната међународна специјализована изложба EXPO BELGRADE 2027, која ће се одржати у Београду од 15. маја до 15. августа 2027. године са темом „Играј за човечанство - спорт и музика за све”. </w:t>
      </w:r>
    </w:p>
    <w:p w:rsidR="00060F9E" w:rsidRPr="00654193" w:rsidRDefault="00060F9E" w:rsidP="00060F9E">
      <w:pPr>
        <w:ind w:firstLine="720"/>
        <w:rPr>
          <w:rFonts w:cs="Times New Roman"/>
          <w:lang w:val="sr-Cyrl-CS"/>
        </w:rPr>
      </w:pPr>
      <w:r w:rsidRPr="00654193">
        <w:rPr>
          <w:rFonts w:cs="Times New Roman"/>
          <w:lang w:val="sr-Cyrl-CS"/>
        </w:rPr>
        <w:t xml:space="preserve">С тим у вези, основни циљ доношења </w:t>
      </w:r>
      <w:r w:rsidR="00654193" w:rsidRPr="00654193">
        <w:rPr>
          <w:rFonts w:cs="Times New Roman"/>
          <w:lang w:val="sr-Cyrl-CS"/>
        </w:rPr>
        <w:t xml:space="preserve">закона </w:t>
      </w:r>
      <w:r w:rsidRPr="00654193">
        <w:rPr>
          <w:rFonts w:cs="Times New Roman"/>
          <w:lang w:val="sr-Cyrl-CS"/>
        </w:rPr>
        <w:t xml:space="preserve">о изменама и допунама Закона јесте да се омогући ефикаснија реализација пројеката и активности у вези са организацијом који су неопходни за испуњење међународних обавеза Републике Србије као домаћина међународне специјализоване изложбе EXPO BELGRADE 2027. </w:t>
      </w:r>
    </w:p>
    <w:p w:rsidR="00060F9E" w:rsidRPr="00654193" w:rsidRDefault="00060F9E" w:rsidP="00060F9E">
      <w:pPr>
        <w:ind w:firstLine="720"/>
        <w:rPr>
          <w:rFonts w:cs="Times New Roman"/>
          <w:lang w:val="sr-Cyrl-CS"/>
        </w:rPr>
      </w:pPr>
      <w:r w:rsidRPr="00654193">
        <w:rPr>
          <w:rFonts w:cs="Times New Roman"/>
          <w:lang w:val="sr-Cyrl-CS"/>
        </w:rPr>
        <w:t xml:space="preserve">Стога, предложене измене и допуне Закона условљене су потребом да се обезбеди правовремена изградња свих објеката и пратеће инфраструктуре неопходне за одржавање међународне специјализоване изложбе EXPO BELGRADE 2027, имајући у виду да се ради о објектима различите намене и конструктивних карактеристика, који су, с једне стране, монтажно - демонтажни објекти привременог карактера, а с друге стране објекти трајне намене, чија је изградња условљена комплексним технолошким захтевима. Из тих разлога, </w:t>
      </w:r>
      <w:r w:rsidR="00654193">
        <w:rPr>
          <w:rFonts w:cs="Times New Roman"/>
          <w:lang w:val="sr-Cyrl-CS"/>
        </w:rPr>
        <w:lastRenderedPageBreak/>
        <w:t>Предлог</w:t>
      </w:r>
      <w:r w:rsidRPr="00654193">
        <w:rPr>
          <w:rFonts w:cs="Times New Roman"/>
          <w:lang w:val="sr-Cyrl-CS"/>
        </w:rPr>
        <w:t xml:space="preserve">ом закона не мења се правни режим успостављен законом којим се уређује планирање и изградња објеката, већ се поједина питања уређују на делимично другачији начин, у једином и искључивом циљу да се убрза изградња објеката потребних за реализацију специјализоване изложбе EXPO BELGRADE 2027, а посебно имајући у виду специфичност објеката које је неопходно изградити за потребе изложбе, пре свега павиљона који ће представљати изложбени простор акредитованих учесника при чему се не одступа од правила којима се регулишу стабилност, безбедност и сигурност за употребу изграђених објеката. </w:t>
      </w:r>
    </w:p>
    <w:p w:rsidR="00060F9E" w:rsidRPr="00654193" w:rsidRDefault="00060F9E" w:rsidP="00060F9E">
      <w:pPr>
        <w:ind w:firstLine="720"/>
        <w:rPr>
          <w:rFonts w:eastAsia="Times New Roman" w:cs="Times New Roman"/>
          <w:bCs/>
          <w:lang w:val="sr-Cyrl-CS"/>
        </w:rPr>
      </w:pPr>
      <w:r w:rsidRPr="00654193">
        <w:rPr>
          <w:rFonts w:eastAsia="Times New Roman" w:cs="Times New Roman"/>
          <w:lang w:val="sr-Cyrl-CS"/>
        </w:rPr>
        <w:t xml:space="preserve">Наиме, </w:t>
      </w:r>
      <w:r w:rsidR="00654193">
        <w:rPr>
          <w:rFonts w:eastAsia="Times New Roman" w:cs="Times New Roman"/>
          <w:lang w:val="sr-Cyrl-CS"/>
        </w:rPr>
        <w:t>Предлог</w:t>
      </w:r>
      <w:r w:rsidRPr="00654193">
        <w:rPr>
          <w:rFonts w:eastAsia="Times New Roman" w:cs="Times New Roman"/>
          <w:lang w:val="sr-Cyrl-CS"/>
        </w:rPr>
        <w:t xml:space="preserve">ом закона предвиђено је да се објекти </w:t>
      </w:r>
      <w:r w:rsidRPr="00654193">
        <w:rPr>
          <w:rFonts w:eastAsia="Times New Roman" w:cs="Times New Roman"/>
          <w:szCs w:val="24"/>
          <w:lang w:val="sr-Cyrl-CS"/>
        </w:rPr>
        <w:t>и инфраструктурни објекти</w:t>
      </w:r>
      <w:r w:rsidRPr="00654193">
        <w:rPr>
          <w:rFonts w:eastAsia="Times New Roman" w:cs="Times New Roman"/>
          <w:lang w:val="sr-Cyrl-CS"/>
        </w:rPr>
        <w:t xml:space="preserve"> у оквиру Просторног плана, </w:t>
      </w:r>
      <w:r w:rsidRPr="00654193">
        <w:rPr>
          <w:rFonts w:cs="Times New Roman"/>
          <w:szCs w:val="24"/>
          <w:lang w:val="sr-Cyrl-CS"/>
        </w:rPr>
        <w:t>као и инфраструктурни објекти који нису обухваћени Просторним планом, али представљају неопходну инфраструктуру, односно непосредно су у функцији објеката који су изграђени у оквиру Просторног плана, за које је издата грађевинска дозвола, привремена грађевинска дозвола, односно решење о одобрењу за извођење радова, могу користити, односно пустити у рад, као и прикључити на комуналну и осталу инфраструктуру</w:t>
      </w:r>
      <w:r w:rsidRPr="00654193">
        <w:rPr>
          <w:rFonts w:eastAsia="Times New Roman" w:cs="Times New Roman"/>
          <w:lang w:val="sr-Cyrl-CS"/>
        </w:rPr>
        <w:t xml:space="preserve">  по издавању позитивног извештаја Комисије за технички преглед </w:t>
      </w:r>
      <w:r w:rsidRPr="00654193">
        <w:rPr>
          <w:rFonts w:cs="Times New Roman"/>
          <w:szCs w:val="24"/>
          <w:lang w:val="sr-Cyrl-CS"/>
        </w:rPr>
        <w:t xml:space="preserve">који ће обавезно садржати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донетим у складу са </w:t>
      </w:r>
      <w:r w:rsidR="00654193">
        <w:rPr>
          <w:rFonts w:cs="Times New Roman"/>
          <w:szCs w:val="24"/>
          <w:lang w:val="sr-Cyrl-CS"/>
        </w:rPr>
        <w:t>Предлог</w:t>
      </w:r>
      <w:r w:rsidRPr="00654193">
        <w:rPr>
          <w:rFonts w:cs="Times New Roman"/>
          <w:szCs w:val="24"/>
          <w:lang w:val="sr-Cyrl-CS"/>
        </w:rPr>
        <w:t>ом закона и предлог да објекат може да се користи, односно пусти у рад</w:t>
      </w:r>
      <w:r w:rsidRPr="00654193">
        <w:rPr>
          <w:rFonts w:eastAsia="Times New Roman" w:cs="Times New Roman"/>
          <w:lang w:val="sr-Cyrl-CS"/>
        </w:rPr>
        <w:t xml:space="preserve">. </w:t>
      </w:r>
      <w:r w:rsidRPr="00654193">
        <w:rPr>
          <w:rFonts w:cs="Times New Roman"/>
          <w:szCs w:val="24"/>
          <w:lang w:val="sr-Cyrl-CS"/>
        </w:rPr>
        <w:t xml:space="preserve">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w:t>
      </w:r>
      <w:r w:rsidRPr="00654193">
        <w:rPr>
          <w:rFonts w:eastAsia="Times New Roman" w:cs="Times New Roman"/>
          <w:szCs w:val="24"/>
          <w:lang w:val="sr-Cyrl-CS"/>
        </w:rPr>
        <w:t>коришћење</w:t>
      </w:r>
      <w:r w:rsidRPr="00654193">
        <w:rPr>
          <w:rFonts w:eastAsia="Times New Roman" w:cs="Times New Roman"/>
          <w:lang w:val="sr-Cyrl-CS"/>
        </w:rPr>
        <w:t xml:space="preserve">, односно пуштање у рад за објекте који испуњавају основне захтеве прописане законом којим се уређује планирање и изградња објеката и друге услове прописане прописом донетим у складу са </w:t>
      </w:r>
      <w:r w:rsidR="00654193">
        <w:rPr>
          <w:rFonts w:eastAsia="Times New Roman" w:cs="Times New Roman"/>
          <w:lang w:val="sr-Cyrl-CS"/>
        </w:rPr>
        <w:t>Предлог</w:t>
      </w:r>
      <w:r w:rsidRPr="00654193">
        <w:rPr>
          <w:rFonts w:eastAsia="Times New Roman" w:cs="Times New Roman"/>
          <w:lang w:val="sr-Cyrl-CS"/>
        </w:rPr>
        <w:t xml:space="preserve">ом закона. </w:t>
      </w:r>
      <w:r w:rsidRPr="00654193">
        <w:rPr>
          <w:rFonts w:eastAsia="Times New Roman" w:cs="Times New Roman"/>
          <w:szCs w:val="24"/>
          <w:lang w:val="sr-Cyrl-CS"/>
        </w:rPr>
        <w:t>Објекти и инфраструктурни објекти могу се користити, односно пустити у рад најдуже 24 месеца почев од дана издавања позитивног извештаја Комисије за технички преглед</w:t>
      </w:r>
      <w:r w:rsidRPr="00654193">
        <w:rPr>
          <w:rFonts w:cs="Times New Roman"/>
          <w:szCs w:val="24"/>
          <w:lang w:val="sr-Cyrl-CS"/>
        </w:rPr>
        <w:t xml:space="preserve">. </w:t>
      </w:r>
      <w:r w:rsidRPr="00654193">
        <w:rPr>
          <w:rFonts w:eastAsia="Times New Roman" w:cs="Times New Roman"/>
          <w:bCs/>
          <w:lang w:val="sr-Cyrl-CS"/>
        </w:rPr>
        <w:t xml:space="preserve">Дакле, када предметни објекти буду изграђени, Комисија за технички преглед проверава да ли су испуњени услови да се ти објекти користе, односно пусте у рад, што подразумева проверу потпуности техничке и друге документације за изградњу објекта, односно за извођење радова, као и контролу усклађености изведених радова са грађевинском дозволом, техничком документацијом на основу које се објекат градио, као и са техничким прописима и стандардима који се односе на поједине врсте радова, односно материјала, опреме и инсталација. Комисија потврђује да су извршене провере које се односе на механичку отпорност и стабилност, безбедност у случају пожара, безбедност и приступачност приликом употребе, заштиту од буке и све друге провере којима се утврђује да ли је објекат сигуран за употребу. Уколико су сви услови за безбедно коришћење објеката испуњени Комисија издаје позитиван извештај о испуњености услова за коришћење, односно пуштање у рад објекта. </w:t>
      </w:r>
      <w:r w:rsidRPr="00654193">
        <w:rPr>
          <w:rFonts w:eastAsia="Times New Roman" w:cs="Times New Roman"/>
          <w:lang w:val="sr-Cyrl-CS"/>
        </w:rPr>
        <w:t>Иако се наведено решење разликује од решења прописаног законом којим се уређује планирање и изградња објеката, оваквим предлогом се не умањује било какав захтев у погледу очувања захтева безбедности, као и обезбеђивања ефикасности изградње објеката неопходних за спровођење и организацију изложбе и испуњење преузетих међународних обавеза.</w:t>
      </w:r>
    </w:p>
    <w:p w:rsidR="00060F9E" w:rsidRPr="00654193" w:rsidRDefault="00060F9E" w:rsidP="00060F9E">
      <w:pPr>
        <w:ind w:firstLine="720"/>
        <w:rPr>
          <w:rFonts w:eastAsia="Times New Roman" w:cs="Times New Roman"/>
          <w:lang w:val="sr-Cyrl-CS"/>
        </w:rPr>
      </w:pPr>
      <w:r w:rsidRPr="00654193">
        <w:rPr>
          <w:rFonts w:eastAsia="Times New Roman" w:cs="Times New Roman"/>
          <w:lang w:val="sr-Cyrl-CS"/>
        </w:rPr>
        <w:t xml:space="preserve">Такође, </w:t>
      </w:r>
      <w:r w:rsidR="00654193">
        <w:rPr>
          <w:rFonts w:eastAsia="Times New Roman" w:cs="Times New Roman"/>
          <w:lang w:val="sr-Cyrl-CS"/>
        </w:rPr>
        <w:t>Предлог</w:t>
      </w:r>
      <w:r w:rsidRPr="00654193">
        <w:rPr>
          <w:rFonts w:eastAsia="Times New Roman" w:cs="Times New Roman"/>
          <w:lang w:val="sr-Cyrl-CS"/>
        </w:rPr>
        <w:t xml:space="preserve"> закона предвиђа да за постављање и уклањање павиљона за учеснике, који се налазе унутар објеката, Министарство издаје привремену грађевинску дозволу, док извођење радова може да отпочне по издавању позитивног извештаја Комисије за технички преглед о коришћењу, односно пуштању у рад објеката унутар којих се постављају и уклањају павиљони за учеснике, с тим да Влада ближе уређује услове, начин и поступак за коришћење, односно пуштање у рад објеката, </w:t>
      </w:r>
      <w:r w:rsidRPr="00654193">
        <w:rPr>
          <w:lang w:val="sr-Cyrl-CS"/>
        </w:rPr>
        <w:t xml:space="preserve">садржај извештаја комисије за технички преглед објеката, </w:t>
      </w:r>
      <w:r w:rsidRPr="00654193">
        <w:rPr>
          <w:rFonts w:eastAsia="Times New Roman" w:cs="Times New Roman"/>
          <w:lang w:val="sr-Cyrl-CS"/>
        </w:rPr>
        <w:t xml:space="preserve">као и правила за постављање и уклањање павиљона за учеснике. С тим у вези, предвиђено је да се уз захтев за издавање привремене грађевинске дозволе, који подноси учесник, не прилажу локацијски услови, </w:t>
      </w:r>
      <w:r w:rsidRPr="00654193">
        <w:rPr>
          <w:rFonts w:cs="Times New Roman"/>
          <w:lang w:val="sr-Cyrl-CS"/>
        </w:rPr>
        <w:t xml:space="preserve">а као доказ о </w:t>
      </w:r>
      <w:r w:rsidRPr="00654193">
        <w:rPr>
          <w:rFonts w:cs="Times New Roman"/>
          <w:szCs w:val="24"/>
          <w:lang w:val="sr-Cyrl-CS"/>
        </w:rPr>
        <w:t>одговарајућем праву на објекту прилаже се правноснажно решење о грађевинској дозволи за објекат унутар ког се постављају и уклањају павиљони за учеснике.</w:t>
      </w:r>
      <w:r w:rsidRPr="00654193">
        <w:rPr>
          <w:rFonts w:cs="Times New Roman"/>
          <w:lang w:val="sr-Cyrl-CS"/>
        </w:rPr>
        <w:t xml:space="preserve"> Такође, предвиђено је и да се предметна привремена грађевинска дозвола издаје на име инвеститора и учесника, као финансијера, ако је уз захтев за издавање привремене грађевинске дозволе приложена сагласност инвеститора да носилац права и </w:t>
      </w:r>
      <w:r w:rsidRPr="00654193">
        <w:rPr>
          <w:rFonts w:cs="Times New Roman"/>
          <w:lang w:val="sr-Cyrl-CS"/>
        </w:rPr>
        <w:lastRenderedPageBreak/>
        <w:t xml:space="preserve">обавеза из привремене грађевинске дозволе буде и учесник. </w:t>
      </w:r>
      <w:r w:rsidRPr="00654193">
        <w:rPr>
          <w:rFonts w:eastAsia="Times New Roman" w:cs="Times New Roman"/>
          <w:lang w:val="sr-Cyrl-CS"/>
        </w:rPr>
        <w:t xml:space="preserve">Објекти - павиљони за које се издаје привремена грађевинска дозвола су привременог, монтажно - демонтажног карактера, те се након завршетка међународне специјализоване изложбе EXPO BELGRADE 2027 уклањају. Након уклањања павиљона, објекти у оквиру којих су они били постављени прилагођавају се за трајну употребу, након чега је инвеститор дужан да поднесе захтев за издавање употребне дозволе у складу са законом којим се уређује планирање и изградња објеката. </w:t>
      </w:r>
    </w:p>
    <w:p w:rsidR="00060F9E" w:rsidRPr="00654193" w:rsidRDefault="00060F9E" w:rsidP="00060F9E">
      <w:pPr>
        <w:ind w:firstLine="720"/>
        <w:rPr>
          <w:lang w:val="sr-Cyrl-CS"/>
        </w:rPr>
      </w:pPr>
      <w:r w:rsidRPr="00654193">
        <w:rPr>
          <w:rFonts w:cs="Times New Roman"/>
          <w:lang w:val="sr-Cyrl-CS"/>
        </w:rPr>
        <w:t xml:space="preserve">Даље, </w:t>
      </w:r>
      <w:r w:rsidRPr="00654193">
        <w:rPr>
          <w:rFonts w:eastAsia="Times New Roman" w:cs="Times New Roman"/>
          <w:bCs/>
          <w:szCs w:val="24"/>
          <w:lang w:val="sr-Cyrl-CS"/>
        </w:rPr>
        <w:t xml:space="preserve">изменама закона је прописано да инвеститор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 док је </w:t>
      </w:r>
      <w:r w:rsidR="00654193">
        <w:rPr>
          <w:rFonts w:eastAsia="Times New Roman" w:cs="Times New Roman"/>
          <w:bCs/>
          <w:szCs w:val="24"/>
          <w:lang w:val="sr-Cyrl-CS"/>
        </w:rPr>
        <w:t>Предлог</w:t>
      </w:r>
      <w:r w:rsidRPr="00654193">
        <w:rPr>
          <w:rFonts w:eastAsia="Times New Roman" w:cs="Times New Roman"/>
          <w:bCs/>
          <w:szCs w:val="24"/>
          <w:lang w:val="sr-Cyrl-CS"/>
        </w:rPr>
        <w:t>ом закона дефинисано шта се сматра управљањем EXPO комплексом.</w:t>
      </w:r>
      <w:r w:rsidRPr="00654193">
        <w:rPr>
          <w:rFonts w:cs="Times New Roman"/>
          <w:lang w:val="sr-Cyrl-CS"/>
        </w:rPr>
        <w:t xml:space="preserve"> </w:t>
      </w:r>
      <w:r w:rsidRPr="00654193">
        <w:rPr>
          <w:rFonts w:eastAsia="Times New Roman" w:cs="Times New Roman"/>
          <w:bCs/>
          <w:szCs w:val="24"/>
          <w:lang w:val="sr-Cyrl-CS"/>
        </w:rPr>
        <w:t xml:space="preserve">EXPO 2027 доо, које је основано од стране Владе Републике Србије ради припреме и одржавања изложбе, </w:t>
      </w:r>
      <w:r w:rsidRPr="00654193">
        <w:rPr>
          <w:rFonts w:cs="Times New Roman"/>
          <w:szCs w:val="24"/>
          <w:lang w:val="sr-Cyrl-CS"/>
        </w:rPr>
        <w:t xml:space="preserve">уједно је и организатор изложбе, који у складу са Конвенцијом о међународним изложбама и прописима донетим за њену примену, има низ обавеза и одговорности према учесницима изложбе, укључујући и вршење надзора над применом смерница и правила која се односе на изложбу. Имајући у виду наведене активности </w:t>
      </w:r>
      <w:r w:rsidRPr="00654193">
        <w:rPr>
          <w:rFonts w:eastAsia="Times New Roman" w:cs="Times New Roman"/>
          <w:bCs/>
          <w:szCs w:val="24"/>
          <w:lang w:val="sr-Cyrl-CS"/>
        </w:rPr>
        <w:t xml:space="preserve">EXPO 2027 доо као Организатора изложбе, изменама закона му је омогућено да управља појединим просторима у оквиру EXPO комплекса, а све у циљу успешне организације изложбе. </w:t>
      </w:r>
    </w:p>
    <w:p w:rsidR="00060F9E" w:rsidRPr="00654193" w:rsidRDefault="00060F9E" w:rsidP="00060F9E">
      <w:pPr>
        <w:ind w:firstLine="720"/>
        <w:rPr>
          <w:rFonts w:cs="Times New Roman"/>
          <w:lang w:val="sr-Cyrl-CS"/>
        </w:rPr>
      </w:pPr>
      <w:r w:rsidRPr="00654193">
        <w:rPr>
          <w:rFonts w:eastAsia="Times New Roman" w:cs="Times New Roman"/>
          <w:lang w:val="sr-Cyrl-CS"/>
        </w:rPr>
        <w:t>Предложеним изменама и допунама Закона, поједина питања из одређених области уређују на другачији начин у односу на законе којима су те области већ регулисане, без нарушавања основних принципа владавине права и јединственог правног поретка.</w:t>
      </w:r>
      <w:r w:rsidRPr="00654193" w:rsidDel="00CE5DD2">
        <w:rPr>
          <w:rFonts w:eastAsia="Times New Roman" w:cs="Times New Roman"/>
          <w:lang w:val="sr-Cyrl-CS"/>
        </w:rPr>
        <w:t xml:space="preserve"> </w:t>
      </w:r>
      <w:r w:rsidRPr="00654193">
        <w:rPr>
          <w:rFonts w:eastAsia="Times New Roman" w:cs="Times New Roman"/>
          <w:lang w:val="sr-Cyrl-CS"/>
        </w:rPr>
        <w:t>Закон о изменама и допунама Закона, који је по својој правној природи lex specialis у односу</w:t>
      </w:r>
      <w:r w:rsidRPr="00654193">
        <w:rPr>
          <w:rFonts w:cs="Times New Roman"/>
          <w:lang w:val="sr-Cyrl-CS"/>
        </w:rPr>
        <w:t xml:space="preserve"> на друге законе, доноси се имајући у виду да је ово пројекат од значаја за Републику Србију и да се извршавају међународне обавезе у складу са Конвенцијом о међународним изложбама. Предложене измене и допуне Закона треба да обезбеде правовремену, ефикасну и правно сигурну реализацију свих активности у оквиру организације Међународне специјализоване изложбе EXPO BELGRADE 2027, уз обезбеђивање највишег степена сигурности изграђених објеката и уважавање основних начела правног поретка Републике Србије.</w:t>
      </w:r>
    </w:p>
    <w:p w:rsidR="00060F9E" w:rsidRPr="00654193" w:rsidRDefault="00060F9E" w:rsidP="00060F9E">
      <w:pPr>
        <w:ind w:firstLine="720"/>
        <w:rPr>
          <w:rFonts w:cs="Times New Roman"/>
          <w:lang w:val="sr-Cyrl-CS"/>
        </w:rPr>
      </w:pPr>
      <w:r w:rsidRPr="00654193">
        <w:rPr>
          <w:rFonts w:cs="Times New Roman"/>
          <w:lang w:val="sr-Cyrl-CS"/>
        </w:rPr>
        <w:t xml:space="preserve">Због свега напред наведеног предлаже се доношење овог закона, којим ће се омогућити бржа и ефикаснија реализација пројеката од значаја за Републику Србију. </w:t>
      </w:r>
    </w:p>
    <w:p w:rsidR="00060F9E" w:rsidRPr="00654193" w:rsidRDefault="00060F9E" w:rsidP="00060F9E">
      <w:pPr>
        <w:rPr>
          <w:rFonts w:cs="Times New Roman"/>
          <w:lang w:val="sr-Cyrl-CS"/>
        </w:rPr>
      </w:pPr>
    </w:p>
    <w:p w:rsidR="00060F9E" w:rsidRPr="00654193" w:rsidRDefault="007F6ADF" w:rsidP="007F6ADF">
      <w:pPr>
        <w:ind w:firstLine="720"/>
        <w:contextualSpacing/>
        <w:rPr>
          <w:rFonts w:cs="Times New Roman"/>
          <w:b/>
          <w:bCs/>
          <w:kern w:val="2"/>
          <w:szCs w:val="24"/>
          <w:lang w:val="sr-Cyrl-CS"/>
          <w14:ligatures w14:val="standardContextual"/>
        </w:rPr>
      </w:pPr>
      <w:r>
        <w:rPr>
          <w:rFonts w:cs="Times New Roman"/>
          <w:b/>
          <w:bCs/>
          <w:kern w:val="2"/>
          <w:szCs w:val="24"/>
          <w14:ligatures w14:val="standardContextual"/>
        </w:rPr>
        <w:t xml:space="preserve">III. </w:t>
      </w:r>
      <w:r w:rsidR="00060F9E" w:rsidRPr="00654193">
        <w:rPr>
          <w:rFonts w:cs="Times New Roman"/>
          <w:b/>
          <w:bCs/>
          <w:kern w:val="2"/>
          <w:szCs w:val="24"/>
          <w:lang w:val="sr-Cyrl-CS"/>
          <w14:ligatures w14:val="standardContextual"/>
        </w:rPr>
        <w:t>ОБЈАШЊЕЊЕ ОСНОВНИХ ПРАВНИХ ИНСТИТУТА И ПОЈЕДИНАЧНИХ РЕШЕЊА</w:t>
      </w:r>
    </w:p>
    <w:p w:rsidR="00060F9E" w:rsidRPr="00654193" w:rsidRDefault="00060F9E" w:rsidP="00060F9E">
      <w:pPr>
        <w:contextualSpacing/>
        <w:rPr>
          <w:rFonts w:cs="Times New Roman"/>
          <w:kern w:val="2"/>
          <w:szCs w:val="24"/>
          <w:lang w:val="sr-Cyrl-CS"/>
          <w14:ligatures w14:val="standardContextual"/>
        </w:rPr>
      </w:pPr>
    </w:p>
    <w:p w:rsidR="00060F9E" w:rsidRPr="00654193" w:rsidRDefault="00060F9E" w:rsidP="00060F9E">
      <w:pPr>
        <w:ind w:firstLine="720"/>
        <w:rPr>
          <w:rFonts w:cs="Times New Roman"/>
          <w:lang w:val="sr-Cyrl-CS"/>
        </w:rPr>
      </w:pPr>
      <w:r w:rsidRPr="00654193">
        <w:rPr>
          <w:rFonts w:cs="Times New Roman"/>
          <w:lang w:val="sr-Cyrl-CS"/>
        </w:rPr>
        <w:t xml:space="preserve">У </w:t>
      </w:r>
      <w:r w:rsidRPr="00956EC5">
        <w:rPr>
          <w:rFonts w:cs="Times New Roman"/>
          <w:bCs/>
          <w:lang w:val="sr-Cyrl-CS"/>
        </w:rPr>
        <w:t>члану 1</w:t>
      </w:r>
      <w:r w:rsidRPr="00654193">
        <w:rPr>
          <w:rFonts w:cs="Times New Roman"/>
          <w:b/>
          <w:bCs/>
          <w:lang w:val="sr-Cyrl-CS"/>
        </w:rPr>
        <w:t>.</w:t>
      </w:r>
      <w:r w:rsidRPr="00654193">
        <w:rPr>
          <w:rFonts w:cs="Times New Roman"/>
          <w:lang w:val="sr-Cyrl-CS"/>
        </w:rPr>
        <w:t xml:space="preserve"> </w:t>
      </w:r>
      <w:r w:rsidR="00654193">
        <w:rPr>
          <w:rFonts w:cs="Times New Roman"/>
          <w:lang w:val="sr-Cyrl-CS"/>
        </w:rPr>
        <w:t>Предлог</w:t>
      </w:r>
      <w:r w:rsidRPr="00654193">
        <w:rPr>
          <w:rFonts w:cs="Times New Roman"/>
          <w:lang w:val="sr-Cyrl-CS"/>
        </w:rPr>
        <w:t>а закона измењен је члан 1. Закона, односно прецизиран је предмет уређивања Закона тако што је прописано да се</w:t>
      </w:r>
      <w:r w:rsidRPr="00654193">
        <w:rPr>
          <w:rFonts w:eastAsia="Verdana" w:cs="Times New Roman"/>
          <w:bCs/>
          <w:lang w:val="sr-Cyrl-CS"/>
        </w:rPr>
        <w:t xml:space="preserve"> овим законом уређују услови, критеријуми, начин и поступак за реализацију међународне специјализоване изложбе EXPO BELGRADE 2027 и других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садржаја ван граница Просторног плана који представљају </w:t>
      </w:r>
      <w:r w:rsidRPr="00654193">
        <w:rPr>
          <w:rFonts w:cs="Times New Roman"/>
          <w:szCs w:val="24"/>
          <w:lang w:val="sr-Cyrl-CS"/>
        </w:rPr>
        <w:t>неопходну инфраструктуру, односно непосредно су у функцији објеката који су изграђени у оквиру Просторног плана</w:t>
      </w:r>
      <w:r w:rsidRPr="00654193">
        <w:rPr>
          <w:rFonts w:eastAsia="Verdana" w:cs="Times New Roman"/>
          <w:bCs/>
          <w:lang w:val="sr-Cyrl-CS"/>
        </w:rPr>
        <w:t>, као и за изградњу Националног фудбалског стадиона и стамбених објеката за смештај учесника и посетилаца.</w:t>
      </w:r>
    </w:p>
    <w:p w:rsidR="00060F9E" w:rsidRPr="00654193" w:rsidRDefault="00060F9E" w:rsidP="00060F9E">
      <w:pPr>
        <w:ind w:firstLine="720"/>
        <w:rPr>
          <w:rFonts w:cs="Times New Roman"/>
          <w:lang w:val="sr-Cyrl-CS"/>
        </w:rPr>
      </w:pPr>
      <w:r w:rsidRPr="00654193">
        <w:rPr>
          <w:rFonts w:cs="Times New Roman"/>
          <w:lang w:val="sr-Cyrl-CS"/>
        </w:rPr>
        <w:t xml:space="preserve">Извршена је измена одредбе која уређује изградњу садржаја ван граница Просторног плана, тако да не обухвата друге просторне целине ван обухвата Просторног плана, а које су у функцији реализације међународне специјализоване изложбе EXPO BELGRADE 2027, организовање пратећих манифестација изван обухвата овог плана, обнову фасада у одређеним урбанистичким зонама и целинама, као и друга питања од значаја за реализацију наведеног пројекта, већ само инфраструктуру која је неопходна за </w:t>
      </w:r>
      <w:r w:rsidRPr="00654193">
        <w:rPr>
          <w:rFonts w:eastAsia="Verdana" w:cs="Times New Roman"/>
          <w:bCs/>
          <w:lang w:val="sr-Cyrl-CS"/>
        </w:rPr>
        <w:t xml:space="preserve">функционисање садржаја у оквиру </w:t>
      </w:r>
      <w:r w:rsidRPr="00654193">
        <w:rPr>
          <w:rFonts w:eastAsia="Verdana" w:cs="Times New Roman"/>
          <w:bCs/>
          <w:lang w:val="sr-Cyrl-CS"/>
        </w:rPr>
        <w:lastRenderedPageBreak/>
        <w:t>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а како би се створили услови за коришћење објеката и инфраструктурних објеката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w:t>
      </w:r>
      <w:r w:rsidRPr="00654193">
        <w:rPr>
          <w:rFonts w:cs="Times New Roman"/>
          <w:lang w:val="sr-Cyrl-CS"/>
        </w:rPr>
        <w:t xml:space="preserve">. </w:t>
      </w:r>
    </w:p>
    <w:p w:rsidR="00060F9E" w:rsidRPr="00654193" w:rsidRDefault="00060F9E" w:rsidP="00060F9E">
      <w:pPr>
        <w:ind w:firstLine="720"/>
        <w:rPr>
          <w:rFonts w:cs="Times New Roman"/>
          <w:lang w:val="sr-Cyrl-CS"/>
        </w:rPr>
      </w:pPr>
      <w:r w:rsidRPr="00654193">
        <w:rPr>
          <w:rFonts w:cs="Times New Roman"/>
          <w:lang w:val="sr-Cyrl-CS"/>
        </w:rPr>
        <w:t xml:space="preserve">У </w:t>
      </w:r>
      <w:r w:rsidRPr="00956EC5">
        <w:rPr>
          <w:rFonts w:cs="Times New Roman"/>
          <w:bCs/>
          <w:lang w:val="sr-Cyrl-CS"/>
        </w:rPr>
        <w:t>члану 2.</w:t>
      </w:r>
      <w:r w:rsidRPr="00654193">
        <w:rPr>
          <w:rFonts w:cs="Times New Roman"/>
          <w:lang w:val="sr-Cyrl-CS"/>
        </w:rPr>
        <w:t xml:space="preserve"> </w:t>
      </w:r>
      <w:r w:rsidR="00654193">
        <w:rPr>
          <w:rFonts w:cs="Times New Roman"/>
          <w:lang w:val="sr-Cyrl-CS"/>
        </w:rPr>
        <w:t>Предлог</w:t>
      </w:r>
      <w:r w:rsidRPr="00654193">
        <w:rPr>
          <w:rFonts w:cs="Times New Roman"/>
          <w:lang w:val="sr-Cyrl-CS"/>
        </w:rPr>
        <w:t xml:space="preserve">а закона измењен је члан 3. Закона, односно извршена су прецизирања значења појединих појмова и унете су дефиниције одређених нових појмова у циљу усаглашавања са важећим правним оквиром Републике Србије и уз уважавање других предложених измена и допуна Закона. </w:t>
      </w:r>
    </w:p>
    <w:p w:rsidR="00060F9E" w:rsidRPr="00654193" w:rsidRDefault="00060F9E" w:rsidP="00060F9E">
      <w:pPr>
        <w:ind w:firstLine="720"/>
        <w:rPr>
          <w:rFonts w:cs="Times New Roman"/>
          <w:lang w:val="sr-Cyrl-CS"/>
        </w:rPr>
      </w:pPr>
      <w:r w:rsidRPr="00654193">
        <w:rPr>
          <w:rFonts w:cs="Times New Roman"/>
          <w:lang w:val="sr-Cyrl-CS"/>
        </w:rPr>
        <w:t xml:space="preserve">Извршена је измена дефиниције EXPO BELGRADE 2027 ради усклађивања са чланом 1. </w:t>
      </w:r>
      <w:r w:rsidR="00654193">
        <w:rPr>
          <w:rFonts w:cs="Times New Roman"/>
          <w:lang w:val="sr-Cyrl-CS"/>
        </w:rPr>
        <w:t>Предлог</w:t>
      </w:r>
      <w:r w:rsidRPr="00654193">
        <w:rPr>
          <w:rFonts w:cs="Times New Roman"/>
          <w:lang w:val="sr-Cyrl-CS"/>
        </w:rPr>
        <w:t xml:space="preserve">а закона прецизирањем да садржаји ван граница Просторног плана </w:t>
      </w:r>
      <w:r w:rsidRPr="00654193">
        <w:rPr>
          <w:rFonts w:eastAsia="Verdana" w:cs="Times New Roman"/>
          <w:bCs/>
          <w:lang w:val="sr-Cyrl-CS"/>
        </w:rPr>
        <w:t xml:space="preserve">представљају </w:t>
      </w:r>
      <w:r w:rsidRPr="00654193">
        <w:rPr>
          <w:rFonts w:cs="Times New Roman"/>
          <w:szCs w:val="24"/>
          <w:lang w:val="sr-Cyrl-CS"/>
        </w:rPr>
        <w:t>неопходну инфраструктуру, односно непосредно су у функцији објеката који су изграђени у оквиру Просторног плана</w:t>
      </w:r>
      <w:r w:rsidRPr="00654193">
        <w:rPr>
          <w:rFonts w:cs="Times New Roman"/>
          <w:lang w:val="sr-Cyrl-CS"/>
        </w:rPr>
        <w:t>.</w:t>
      </w:r>
    </w:p>
    <w:p w:rsidR="00060F9E" w:rsidRPr="00654193" w:rsidRDefault="00060F9E" w:rsidP="00060F9E">
      <w:pPr>
        <w:ind w:firstLine="720"/>
        <w:rPr>
          <w:rFonts w:cs="Times New Roman"/>
          <w:lang w:val="sr-Cyrl-CS"/>
        </w:rPr>
      </w:pPr>
      <w:r w:rsidRPr="00654193">
        <w:rPr>
          <w:rFonts w:cs="Times New Roman"/>
          <w:lang w:val="sr-Cyrl-CS"/>
        </w:rPr>
        <w:t xml:space="preserve">Извршена је измена дефиниције Просторног плана ради усклађивања са чланом 1. </w:t>
      </w:r>
      <w:r w:rsidR="00654193">
        <w:rPr>
          <w:rFonts w:cs="Times New Roman"/>
          <w:lang w:val="sr-Cyrl-CS"/>
        </w:rPr>
        <w:t>Предлог</w:t>
      </w:r>
      <w:r w:rsidRPr="00654193">
        <w:rPr>
          <w:rFonts w:cs="Times New Roman"/>
          <w:lang w:val="sr-Cyrl-CS"/>
        </w:rPr>
        <w:t>а закона брисањем других просторних целина ван обухвата Просторног плана, а које су у функцији реализације међународне специјализоване изложбе EXPO BELGRADE 2027, јер не представљају више предмет уређивања овог закона.</w:t>
      </w:r>
    </w:p>
    <w:p w:rsidR="00060F9E" w:rsidRPr="00654193" w:rsidRDefault="00060F9E" w:rsidP="00060F9E">
      <w:pPr>
        <w:ind w:firstLine="720"/>
        <w:rPr>
          <w:rFonts w:cs="Times New Roman"/>
          <w:lang w:val="sr-Cyrl-CS"/>
        </w:rPr>
      </w:pPr>
      <w:r w:rsidRPr="00654193">
        <w:rPr>
          <w:rFonts w:cs="Times New Roman"/>
          <w:lang w:val="sr-Cyrl-CS"/>
        </w:rPr>
        <w:t>Извршена је допуна дефиниције инвеститора тако да обухвати и јединице локалне самоуправе и имаоце јавних овлашћења, у циљу омогућавања да се, за појединачне локације у оквиру Просторног плана, и ова лица појаве као инвеститори у смислу овог закона, како би и они у року извршили своје обавезе ради реализације пројекта</w:t>
      </w:r>
      <w:r w:rsidRPr="00654193">
        <w:rPr>
          <w:rFonts w:eastAsia="Times New Roman" w:cs="Times New Roman"/>
          <w:lang w:val="sr-Cyrl-CS"/>
        </w:rPr>
        <w:t xml:space="preserve"> EXPO BELGRADE 2027 који је проглашен за пројекат од значаја за Републику Србију и чија реализација представља општи интерес за свеукупни привредни развој Републике Србије</w:t>
      </w:r>
      <w:r w:rsidRPr="00654193">
        <w:rPr>
          <w:rFonts w:cs="Times New Roman"/>
          <w:lang w:val="sr-Cyrl-CS"/>
        </w:rPr>
        <w:t xml:space="preserve">. </w:t>
      </w:r>
    </w:p>
    <w:p w:rsidR="00060F9E" w:rsidRPr="00654193" w:rsidRDefault="00060F9E" w:rsidP="00060F9E">
      <w:pPr>
        <w:ind w:firstLine="720"/>
        <w:rPr>
          <w:rFonts w:cs="Times New Roman"/>
          <w:lang w:val="sr-Cyrl-CS"/>
        </w:rPr>
      </w:pPr>
      <w:r w:rsidRPr="00654193">
        <w:rPr>
          <w:rFonts w:cs="Times New Roman"/>
          <w:lang w:val="sr-Cyrl-CS"/>
        </w:rPr>
        <w:t xml:space="preserve">Извршена је допуна дефиниције друштва посебне намене тако да обухвати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 </w:t>
      </w:r>
    </w:p>
    <w:p w:rsidR="00060F9E" w:rsidRPr="00654193" w:rsidRDefault="00060F9E" w:rsidP="00060F9E">
      <w:pPr>
        <w:ind w:firstLine="720"/>
        <w:rPr>
          <w:rFonts w:cs="Times New Roman"/>
          <w:lang w:val="sr-Cyrl-CS"/>
        </w:rPr>
      </w:pPr>
      <w:r w:rsidRPr="00654193">
        <w:rPr>
          <w:rFonts w:cs="Times New Roman"/>
          <w:lang w:val="sr-Cyrl-CS"/>
        </w:rPr>
        <w:t xml:space="preserve">Извршена је измена дефиниције учесника у циљу прецизирања, односно усклађивања исте са Законом о потврђивању Конвенције о међународним изложбама („Службени гласник РС”, број 105/09 и „Службени гласник РС – Међународни уговори”, број 6/2023-806) и прописима донетим за њено спровођење. </w:t>
      </w:r>
    </w:p>
    <w:p w:rsidR="00060F9E" w:rsidRPr="00654193" w:rsidRDefault="00060F9E" w:rsidP="00060F9E">
      <w:pPr>
        <w:ind w:firstLine="720"/>
        <w:rPr>
          <w:rFonts w:cs="Times New Roman"/>
          <w:lang w:val="sr-Cyrl-CS"/>
        </w:rPr>
      </w:pPr>
      <w:r w:rsidRPr="00654193">
        <w:rPr>
          <w:rFonts w:cs="Times New Roman"/>
          <w:lang w:val="sr-Cyrl-CS"/>
        </w:rPr>
        <w:t xml:space="preserve">Додата је дефиниција павиљона за учеснике као привременог изложбеног објекта који се поставља и уклања у складу са одредбама овог закона ради учешћа на међународној специјализованој изложби EXPO BELGRADE 2027, у циљу прецизирања обавезе према учесницима међународне специјализоване изложбе EXPO BELGRADE 2027 и другим лицима. </w:t>
      </w:r>
    </w:p>
    <w:p w:rsidR="00060F9E" w:rsidRPr="00654193" w:rsidRDefault="00060F9E" w:rsidP="00060F9E">
      <w:pPr>
        <w:ind w:firstLine="720"/>
        <w:rPr>
          <w:rFonts w:cs="Times New Roman"/>
          <w:lang w:val="sr-Cyrl-CS"/>
        </w:rPr>
      </w:pPr>
      <w:r w:rsidRPr="00654193">
        <w:rPr>
          <w:rFonts w:cs="Times New Roman"/>
          <w:lang w:val="sr-Cyrl-CS"/>
        </w:rPr>
        <w:t xml:space="preserve">Додата је дефиниција EXPO комплекса као просторно-функционалне целине у оквиру Просторног плана, у циљу прецизирања подручја које се може дати на управљање посебном привредном друштву или друштву посебне намене. </w:t>
      </w:r>
    </w:p>
    <w:p w:rsidR="00060F9E" w:rsidRPr="00654193" w:rsidRDefault="00060F9E" w:rsidP="00060F9E">
      <w:pPr>
        <w:ind w:firstLine="720"/>
        <w:rPr>
          <w:rFonts w:cs="Times New Roman"/>
          <w:lang w:val="sr-Cyrl-CS"/>
        </w:rPr>
      </w:pPr>
      <w:r w:rsidRPr="00956EC5">
        <w:rPr>
          <w:rFonts w:cs="Times New Roman"/>
          <w:lang w:val="sr-Cyrl-CS"/>
        </w:rPr>
        <w:t>У члану 3.</w:t>
      </w:r>
      <w:r w:rsidRPr="00654193">
        <w:rPr>
          <w:rFonts w:cs="Times New Roman"/>
          <w:lang w:val="sr-Cyrl-CS"/>
        </w:rPr>
        <w:t xml:space="preserve"> </w:t>
      </w:r>
      <w:r w:rsidR="00654193">
        <w:rPr>
          <w:rFonts w:cs="Times New Roman"/>
          <w:lang w:val="sr-Cyrl-CS"/>
        </w:rPr>
        <w:t>Предлог</w:t>
      </w:r>
      <w:r w:rsidRPr="00654193">
        <w:rPr>
          <w:rFonts w:cs="Times New Roman"/>
          <w:lang w:val="sr-Cyrl-CS"/>
        </w:rPr>
        <w:t xml:space="preserve">а закона измењен је члан 8. Закона, тако што је прописано да инвеститор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 у циљу омогућавања реализације међународних обавеза које је Република Србија преузела као домаћин међународне специјализоване изложбе EXPO BELGRADE 2027. Коначно, дефинисано је управљање EXPO комплексом тако да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 ангажовање трећих лица у циљу </w:t>
      </w:r>
      <w:r w:rsidRPr="00654193">
        <w:rPr>
          <w:rFonts w:cs="Times New Roman"/>
          <w:lang w:val="sr-Cyrl-CS"/>
        </w:rPr>
        <w:lastRenderedPageBreak/>
        <w:t xml:space="preserve">одржавања и/или пружања других услуга, као и спровођење других активности у складу са овим законом. </w:t>
      </w:r>
    </w:p>
    <w:p w:rsidR="00060F9E" w:rsidRPr="00654193" w:rsidRDefault="00060F9E" w:rsidP="00060F9E">
      <w:pPr>
        <w:ind w:firstLine="720"/>
        <w:rPr>
          <w:rFonts w:cs="Times New Roman"/>
          <w:lang w:val="sr-Cyrl-CS"/>
        </w:rPr>
      </w:pPr>
      <w:r w:rsidRPr="00654193">
        <w:rPr>
          <w:rFonts w:cs="Times New Roman"/>
          <w:lang w:val="sr-Cyrl-CS"/>
        </w:rPr>
        <w:t>У</w:t>
      </w:r>
      <w:r w:rsidRPr="00654193">
        <w:rPr>
          <w:rFonts w:cs="Times New Roman"/>
          <w:b/>
          <w:bCs/>
          <w:lang w:val="sr-Cyrl-CS"/>
        </w:rPr>
        <w:t xml:space="preserve"> </w:t>
      </w:r>
      <w:r w:rsidRPr="00956EC5">
        <w:rPr>
          <w:rFonts w:cs="Times New Roman"/>
          <w:bCs/>
          <w:lang w:val="sr-Cyrl-CS"/>
        </w:rPr>
        <w:t>члану 4</w:t>
      </w:r>
      <w:r w:rsidRPr="00956EC5">
        <w:rPr>
          <w:rFonts w:cs="Times New Roman"/>
          <w:lang w:val="sr-Cyrl-CS"/>
        </w:rPr>
        <w:t>.</w:t>
      </w:r>
      <w:r w:rsidRPr="00654193">
        <w:rPr>
          <w:rFonts w:cs="Times New Roman"/>
          <w:lang w:val="sr-Cyrl-CS"/>
        </w:rPr>
        <w:t xml:space="preserve"> </w:t>
      </w:r>
      <w:r w:rsidR="00654193">
        <w:rPr>
          <w:rFonts w:cs="Times New Roman"/>
          <w:lang w:val="sr-Cyrl-CS"/>
        </w:rPr>
        <w:t>Предлог</w:t>
      </w:r>
      <w:r w:rsidRPr="00654193">
        <w:rPr>
          <w:rFonts w:cs="Times New Roman"/>
          <w:lang w:val="sr-Cyrl-CS"/>
        </w:rPr>
        <w:t xml:space="preserve">а закона измењен је члан 13. Закона, на начин да прописује да се објекти у оквиру Просторног плана, као и инфраструктурни објекти који нису обухваћени Просторним планом, али представљају неопходну инфраструктуру, односно непосредно су у функцији објеката који су изграђени у оквиру Просторног плана, </w:t>
      </w:r>
      <w:r w:rsidRPr="00654193">
        <w:rPr>
          <w:rFonts w:cs="Times New Roman"/>
          <w:szCs w:val="24"/>
          <w:lang w:val="sr-Cyrl-CS"/>
        </w:rPr>
        <w:t xml:space="preserve">за које је издата грађевинска дозвола, привремена грађевинска дозвола, односно решење о одобрењу за извођење радова, могу користити односно пустити у рад, као и прикључити на комуналну и осталу инфраструктуру по издавању позитивног извештаја Комисије за технички преглед, који ће обавезно садржати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донетим у складу са </w:t>
      </w:r>
      <w:r w:rsidR="00654193">
        <w:rPr>
          <w:rFonts w:cs="Times New Roman"/>
          <w:szCs w:val="24"/>
          <w:lang w:val="sr-Cyrl-CS"/>
        </w:rPr>
        <w:t>Предлог</w:t>
      </w:r>
      <w:r w:rsidRPr="00654193">
        <w:rPr>
          <w:rFonts w:cs="Times New Roman"/>
          <w:szCs w:val="24"/>
          <w:lang w:val="sr-Cyrl-CS"/>
        </w:rPr>
        <w:t>ом закона и предлог да објекат може да се користи, односно пусти у рад</w:t>
      </w:r>
      <w:r w:rsidRPr="00654193">
        <w:rPr>
          <w:rFonts w:cs="Times New Roman"/>
          <w:lang w:val="sr-Cyrl-CS"/>
        </w:rPr>
        <w:t xml:space="preserve">. Наведени објекти се могу користити, односно пустити у рад најдуже 24 месеца </w:t>
      </w:r>
      <w:r w:rsidRPr="00654193">
        <w:rPr>
          <w:rFonts w:cs="Times New Roman"/>
          <w:color w:val="000000"/>
          <w:szCs w:val="24"/>
          <w:lang w:val="sr-Cyrl-CS"/>
        </w:rPr>
        <w:t xml:space="preserve">почев од дана издавања </w:t>
      </w:r>
      <w:r w:rsidRPr="00654193">
        <w:rPr>
          <w:rFonts w:cs="Times New Roman"/>
          <w:szCs w:val="24"/>
          <w:lang w:val="sr-Cyrl-CS"/>
        </w:rPr>
        <w:t>позитивног извештаја Комисије за технички преглед.</w:t>
      </w:r>
    </w:p>
    <w:p w:rsidR="00060F9E" w:rsidRPr="00654193" w:rsidRDefault="00060F9E" w:rsidP="00060F9E">
      <w:pPr>
        <w:ind w:firstLine="720"/>
        <w:rPr>
          <w:rFonts w:cs="Times New Roman"/>
          <w:szCs w:val="24"/>
          <w:lang w:val="sr-Cyrl-CS"/>
        </w:rPr>
      </w:pPr>
      <w:r w:rsidRPr="00654193">
        <w:rPr>
          <w:rFonts w:cs="Times New Roman"/>
          <w:lang w:val="sr-Cyrl-CS"/>
        </w:rPr>
        <w:t>Даље, прописано је да министарство надлежно за послове планирања и изградње издаје привремену грађевинску дозволу, за постављање и уклањање павиљона за учеснике</w:t>
      </w:r>
      <w:r w:rsidRPr="00654193">
        <w:rPr>
          <w:lang w:val="sr-Cyrl-CS"/>
        </w:rPr>
        <w:t xml:space="preserve"> који се налазе унутар објеката из става 1. овог члана,</w:t>
      </w:r>
      <w:r w:rsidRPr="00654193">
        <w:rPr>
          <w:rFonts w:cs="Times New Roman"/>
          <w:szCs w:val="24"/>
          <w:lang w:val="sr-Cyrl-CS"/>
        </w:rPr>
        <w:t xml:space="preserve"> у складу са чланом 147. Закона о планирању и изградњи и овим законом, при чему се уз захтев за издавање привремене грађевинске дозволе не прилажу локацијски услови,</w:t>
      </w:r>
      <w:r w:rsidRPr="00654193">
        <w:rPr>
          <w:rFonts w:cs="Times New Roman"/>
          <w:lang w:val="sr-Cyrl-CS"/>
        </w:rPr>
        <w:t xml:space="preserve"> а као доказ о </w:t>
      </w:r>
      <w:r w:rsidRPr="00654193">
        <w:rPr>
          <w:rFonts w:cs="Times New Roman"/>
          <w:szCs w:val="24"/>
          <w:lang w:val="sr-Cyrl-CS"/>
        </w:rPr>
        <w:t xml:space="preserve">одговарајућем праву на објекту прилаже се коначно решење о грађевинској дозволи за објекат унутар ког се постављају и уклањају павиљони за учеснике. Такође, захтев за издавање привремене грађевинске дозволе може се поднети по добијању грађевинске дозволе за објекте у оквиру којих се постављају павиљони за учеснике, а извођење радова може отпочети по издавању позитивног извештаја Комисије за технички преглед о коришћењу, односно пуштању у рад објеката у оквиру којих се постављају павиљони за учеснике. С тим у вези, прописано је да се привремена грађевинска дозвола из става 4. овог члана издаје на име инвеститора и учесника као финансијера, ако је уз захтев за издавање приложена сагласност инвеститора да носилац права и обавеза из привремене грађевинске дозволе буде и учесник. </w:t>
      </w:r>
    </w:p>
    <w:p w:rsidR="00060F9E" w:rsidRPr="00654193" w:rsidRDefault="00060F9E" w:rsidP="00060F9E">
      <w:pPr>
        <w:ind w:firstLine="720"/>
        <w:rPr>
          <w:rFonts w:cs="Times New Roman"/>
          <w:lang w:val="sr-Cyrl-CS"/>
        </w:rPr>
      </w:pPr>
      <w:r w:rsidRPr="00654193">
        <w:rPr>
          <w:rFonts w:cs="Times New Roman"/>
          <w:lang w:val="sr-Cyrl-CS"/>
        </w:rPr>
        <w:t>Прописано је и да Влада ближе уређује услове, начин и поступак за коришћење, односно пуштање у рад објеката,</w:t>
      </w:r>
      <w:r w:rsidRPr="00654193">
        <w:rPr>
          <w:rFonts w:cs="Times New Roman"/>
          <w:szCs w:val="24"/>
          <w:lang w:val="sr-Cyrl-CS"/>
        </w:rPr>
        <w:t xml:space="preserve"> </w:t>
      </w:r>
      <w:r w:rsidRPr="00654193">
        <w:rPr>
          <w:lang w:val="sr-Cyrl-CS"/>
        </w:rPr>
        <w:t>садржај извештаја комисије за технички преглед објеката,</w:t>
      </w:r>
      <w:r w:rsidRPr="00654193">
        <w:rPr>
          <w:rFonts w:cs="Times New Roman"/>
          <w:lang w:val="sr-Cyrl-CS"/>
        </w:rPr>
        <w:t xml:space="preserve"> као и правила за постављање и уклањање павиљона. </w:t>
      </w:r>
    </w:p>
    <w:p w:rsidR="00060F9E" w:rsidRPr="00654193" w:rsidRDefault="00060F9E" w:rsidP="00060F9E">
      <w:pPr>
        <w:ind w:firstLine="720"/>
        <w:rPr>
          <w:rFonts w:cs="Times New Roman"/>
          <w:lang w:val="sr-Cyrl-CS"/>
        </w:rPr>
      </w:pPr>
      <w:r w:rsidRPr="00654193">
        <w:rPr>
          <w:rFonts w:cs="Times New Roman"/>
          <w:lang w:val="sr-Cyrl-CS"/>
        </w:rPr>
        <w:t>Додатно, прописано је да по отпочињању привременог коришћења, односно</w:t>
      </w:r>
      <w:r w:rsidRPr="00654193">
        <w:rPr>
          <w:rFonts w:eastAsia="Verdana" w:cs="Times New Roman"/>
          <w:lang w:val="sr-Cyrl-CS"/>
        </w:rPr>
        <w:t xml:space="preserve"> пуштања у рад објеката, јединице локалне самоуправе</w:t>
      </w:r>
      <w:r w:rsidRPr="00654193">
        <w:rPr>
          <w:rFonts w:cs="Times New Roman"/>
          <w:lang w:val="sr-Cyrl-CS"/>
        </w:rPr>
        <w:t>, јавне службе, други надлежни органи и тела у обавези су да</w:t>
      </w:r>
      <w:r w:rsidRPr="00654193">
        <w:rPr>
          <w:rFonts w:cs="Times New Roman"/>
          <w:color w:val="000000"/>
          <w:lang w:val="sr-Cyrl-CS"/>
        </w:rPr>
        <w:t xml:space="preserve"> преузму одржавање површина јавне намене предвиђене Просторним планом које су изграђене и користе се у складу са овим законом.</w:t>
      </w:r>
    </w:p>
    <w:p w:rsidR="00060F9E" w:rsidRPr="00654193" w:rsidRDefault="00060F9E" w:rsidP="00060F9E">
      <w:pPr>
        <w:ind w:firstLine="720"/>
        <w:rPr>
          <w:rFonts w:cs="Times New Roman"/>
          <w:lang w:val="sr-Cyrl-CS"/>
        </w:rPr>
      </w:pPr>
      <w:r w:rsidRPr="00654193">
        <w:rPr>
          <w:rFonts w:cs="Times New Roman"/>
          <w:lang w:val="sr-Cyrl-CS"/>
        </w:rPr>
        <w:t xml:space="preserve">У </w:t>
      </w:r>
      <w:r w:rsidR="00654193" w:rsidRPr="00956EC5">
        <w:rPr>
          <w:rFonts w:cs="Times New Roman"/>
          <w:bCs/>
          <w:lang w:val="sr-Cyrl-CS"/>
        </w:rPr>
        <w:t>чл</w:t>
      </w:r>
      <w:r w:rsidRPr="00956EC5">
        <w:rPr>
          <w:rFonts w:cs="Times New Roman"/>
          <w:bCs/>
          <w:lang w:val="sr-Cyrl-CS"/>
        </w:rPr>
        <w:t>. 5. и 6.</w:t>
      </w:r>
      <w:r w:rsidRPr="00654193">
        <w:rPr>
          <w:rFonts w:cs="Times New Roman"/>
          <w:lang w:val="sr-Cyrl-CS"/>
        </w:rPr>
        <w:t xml:space="preserve"> </w:t>
      </w:r>
      <w:r w:rsidR="00654193">
        <w:rPr>
          <w:rFonts w:cs="Times New Roman"/>
          <w:lang w:val="sr-Cyrl-CS"/>
        </w:rPr>
        <w:t>Предлог</w:t>
      </w:r>
      <w:r w:rsidRPr="00654193">
        <w:rPr>
          <w:rFonts w:cs="Times New Roman"/>
          <w:lang w:val="sr-Cyrl-CS"/>
        </w:rPr>
        <w:t xml:space="preserve">а закона уређено је окончање започетих поступака у циљу избегавања паралелне примене различитих закона, уз очување правне сигурности и процесних права странака и ступање на снагу овог закона.          </w:t>
      </w:r>
    </w:p>
    <w:p w:rsidR="00060F9E" w:rsidRPr="00654193" w:rsidRDefault="00060F9E" w:rsidP="00060F9E">
      <w:pPr>
        <w:ind w:firstLine="720"/>
        <w:rPr>
          <w:rFonts w:cs="Times New Roman"/>
          <w:lang w:val="sr-Cyrl-CS"/>
        </w:rPr>
      </w:pPr>
    </w:p>
    <w:p w:rsidR="00060F9E" w:rsidRPr="00654193" w:rsidRDefault="007F6ADF" w:rsidP="007F6ADF">
      <w:pPr>
        <w:ind w:firstLine="720"/>
        <w:contextualSpacing/>
        <w:rPr>
          <w:rFonts w:cs="Times New Roman"/>
          <w:b/>
          <w:bCs/>
          <w:kern w:val="2"/>
          <w:szCs w:val="24"/>
          <w:lang w:val="sr-Cyrl-CS"/>
          <w14:ligatures w14:val="standardContextual"/>
        </w:rPr>
      </w:pPr>
      <w:r>
        <w:rPr>
          <w:rFonts w:cs="Times New Roman"/>
          <w:b/>
          <w:bCs/>
          <w:kern w:val="2"/>
          <w:szCs w:val="24"/>
          <w14:ligatures w14:val="standardContextual"/>
        </w:rPr>
        <w:t xml:space="preserve">IV. </w:t>
      </w:r>
      <w:r w:rsidR="00060F9E" w:rsidRPr="00654193">
        <w:rPr>
          <w:rFonts w:cs="Times New Roman"/>
          <w:b/>
          <w:bCs/>
          <w:kern w:val="2"/>
          <w:szCs w:val="24"/>
          <w:lang w:val="sr-Cyrl-CS"/>
          <w14:ligatures w14:val="standardContextual"/>
        </w:rPr>
        <w:t>ПРОЦЕНА ИЗНОСА ФИНАНСИЈСКИХ СРЕДСТАВА ПОТРЕБНИХ ЗА СПРОВОЂЕЊЕ ЗАКОНА</w:t>
      </w:r>
    </w:p>
    <w:p w:rsidR="00060F9E" w:rsidRPr="00654193" w:rsidRDefault="00060F9E" w:rsidP="00060F9E">
      <w:pPr>
        <w:contextualSpacing/>
        <w:rPr>
          <w:rFonts w:cs="Times New Roman"/>
          <w:b/>
          <w:bCs/>
          <w:kern w:val="2"/>
          <w:szCs w:val="24"/>
          <w:lang w:val="sr-Cyrl-CS"/>
          <w14:ligatures w14:val="standardContextual"/>
        </w:rPr>
      </w:pPr>
    </w:p>
    <w:p w:rsidR="00060F9E" w:rsidRPr="00654193" w:rsidRDefault="00060F9E" w:rsidP="00060F9E">
      <w:pPr>
        <w:ind w:firstLine="720"/>
        <w:contextualSpacing/>
        <w:rPr>
          <w:rFonts w:cs="Times New Roman"/>
          <w:color w:val="000000"/>
          <w:kern w:val="2"/>
          <w:szCs w:val="24"/>
          <w:lang w:val="sr-Cyrl-CS"/>
          <w14:ligatures w14:val="standardContextual"/>
        </w:rPr>
      </w:pPr>
      <w:r w:rsidRPr="00654193">
        <w:rPr>
          <w:rFonts w:cs="Times New Roman"/>
          <w:color w:val="000000"/>
          <w:kern w:val="2"/>
          <w:szCs w:val="24"/>
          <w:lang w:val="sr-Cyrl-CS"/>
          <w14:ligatures w14:val="standardContextual"/>
        </w:rPr>
        <w:t>Средства за спровођење овог закона ће бити обезбеђена у буџету Републике Србије.</w:t>
      </w:r>
    </w:p>
    <w:p w:rsidR="00060F9E" w:rsidRPr="00654193" w:rsidRDefault="00060F9E" w:rsidP="00060F9E">
      <w:pPr>
        <w:contextualSpacing/>
        <w:rPr>
          <w:rFonts w:cs="Times New Roman"/>
          <w:b/>
          <w:bCs/>
          <w:kern w:val="2"/>
          <w:szCs w:val="24"/>
          <w:lang w:val="sr-Cyrl-CS"/>
          <w14:ligatures w14:val="standardContextual"/>
        </w:rPr>
      </w:pPr>
    </w:p>
    <w:p w:rsidR="00060F9E" w:rsidRPr="00654193" w:rsidRDefault="007F6ADF" w:rsidP="007F6ADF">
      <w:pPr>
        <w:ind w:firstLine="720"/>
        <w:contextualSpacing/>
        <w:rPr>
          <w:rFonts w:cs="Times New Roman"/>
          <w:b/>
          <w:bCs/>
          <w:kern w:val="2"/>
          <w:szCs w:val="24"/>
          <w:lang w:val="sr-Cyrl-CS"/>
          <w14:ligatures w14:val="standardContextual"/>
        </w:rPr>
      </w:pPr>
      <w:bookmarkStart w:id="1" w:name="_Hlk181103526"/>
      <w:r>
        <w:rPr>
          <w:rFonts w:cs="Times New Roman"/>
          <w:b/>
          <w:bCs/>
          <w:kern w:val="2"/>
          <w:szCs w:val="24"/>
          <w14:ligatures w14:val="standardContextual"/>
        </w:rPr>
        <w:t xml:space="preserve">V. </w:t>
      </w:r>
      <w:r w:rsidR="00060F9E" w:rsidRPr="00654193">
        <w:rPr>
          <w:rFonts w:cs="Times New Roman"/>
          <w:b/>
          <w:bCs/>
          <w:kern w:val="2"/>
          <w:szCs w:val="24"/>
          <w:lang w:val="sr-Cyrl-CS"/>
          <w14:ligatures w14:val="standardContextual"/>
        </w:rPr>
        <w:t>ПРЕГЛЕД ОДРЕДАБА ЗАКОНА КОЈЕ СЕ МЕЊАЈУ, ОДНОСНО ДОПУЊУЈУ</w:t>
      </w:r>
      <w:bookmarkEnd w:id="1"/>
    </w:p>
    <w:p w:rsidR="00060F9E" w:rsidRPr="00654193" w:rsidRDefault="00060F9E" w:rsidP="00060F9E">
      <w:pPr>
        <w:contextualSpacing/>
        <w:rPr>
          <w:rFonts w:cs="Times New Roman"/>
          <w:b/>
          <w:bCs/>
          <w:kern w:val="2"/>
          <w:szCs w:val="24"/>
          <w:lang w:val="sr-Cyrl-CS"/>
          <w14:ligatures w14:val="standardContextual"/>
        </w:rPr>
      </w:pPr>
    </w:p>
    <w:p w:rsidR="00060F9E" w:rsidRPr="00654193" w:rsidRDefault="00060F9E" w:rsidP="00060F9E">
      <w:pPr>
        <w:contextualSpacing/>
        <w:jc w:val="center"/>
        <w:rPr>
          <w:rFonts w:eastAsia="Calibri" w:cs="Times New Roman"/>
          <w:szCs w:val="24"/>
          <w:lang w:val="sr-Cyrl-CS"/>
        </w:rPr>
      </w:pPr>
      <w:r w:rsidRPr="00654193">
        <w:rPr>
          <w:rFonts w:cs="Times New Roman"/>
          <w:kern w:val="2"/>
          <w:szCs w:val="24"/>
          <w:lang w:val="sr-Cyrl-CS"/>
          <w14:ligatures w14:val="standardContextual"/>
        </w:rPr>
        <w:t>Члан 1.</w:t>
      </w:r>
    </w:p>
    <w:p w:rsidR="00060F9E" w:rsidRPr="00654193" w:rsidRDefault="00060F9E" w:rsidP="00060F9E">
      <w:pPr>
        <w:keepNext/>
        <w:rPr>
          <w:rFonts w:eastAsia="Calibri" w:cs="Times New Roman"/>
          <w:szCs w:val="24"/>
          <w:lang w:val="sr-Cyrl-CS"/>
        </w:rPr>
      </w:pPr>
    </w:p>
    <w:p w:rsidR="00B11720" w:rsidRDefault="00B11720" w:rsidP="00956EC5">
      <w:pPr>
        <w:pStyle w:val="normal0"/>
        <w:shd w:val="clear" w:color="auto" w:fill="FFFFFF"/>
        <w:spacing w:before="0" w:beforeAutospacing="0" w:after="0" w:afterAutospacing="0"/>
        <w:ind w:firstLine="720"/>
        <w:jc w:val="both"/>
        <w:rPr>
          <w:strike/>
          <w:color w:val="282828"/>
        </w:rPr>
      </w:pPr>
      <w:r w:rsidRPr="00B11720">
        <w:rPr>
          <w:strike/>
          <w:color w:val="282828"/>
        </w:rPr>
        <w:t xml:space="preserve">Овим законом уређују се услови, критеријуми, начин и поступак за реализацију међународне специјализоване изложбе EXPO БЕЛГРАДЕ 2027 и других садржаја у оквиру Просторног плана подручја посебне намене Националног фудбалског стадиона, Просторног </w:t>
      </w:r>
      <w:r w:rsidRPr="00B11720">
        <w:rPr>
          <w:strike/>
          <w:color w:val="282828"/>
        </w:rPr>
        <w:lastRenderedPageBreak/>
        <w:t>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другим просторним целинама ван обухвата Просторног плана, а које су у функцији реализације међународне специјализоване изложбе EXPO БЕЛГРАДЕ 2027, као и изградњу Националног фудбалског стадиона и стамбених објеката за смештај учесника и посетилаца.</w:t>
      </w:r>
    </w:p>
    <w:p w:rsidR="00B11720" w:rsidRDefault="00B11720" w:rsidP="00956EC5">
      <w:pPr>
        <w:ind w:firstLine="720"/>
        <w:rPr>
          <w:rFonts w:eastAsia="Verdana" w:cs="Times New Roman"/>
          <w:bCs/>
          <w:lang w:val="sr-Cyrl-CS"/>
        </w:rPr>
      </w:pPr>
      <w:r w:rsidRPr="004A0998">
        <w:rPr>
          <w:rFonts w:eastAsia="Verdana" w:cs="Times New Roman"/>
          <w:bCs/>
          <w:lang w:val="sr-Cyrl-CS"/>
        </w:rPr>
        <w:t xml:space="preserve">ОВИМ ЗАКОНОМ УРЕЂУЈУ СЕ УСЛОВИ, КРИТЕРИЈУМИ, НАЧИН И ПОСТУПАК ЗА РЕАЛИЗАЦИЈУ МЕЂУНАРОДНЕ СПЕЦИЈАЛИЗОВАНЕ ИЗЛОЖБЕ EXPO BELGRADE 2027 И ДРУГИХ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w:t>
      </w:r>
      <w:r>
        <w:rPr>
          <w:rFonts w:eastAsia="Verdana" w:cs="Times New Roman"/>
          <w:bCs/>
          <w:lang w:val="sr-Cyrl-CS"/>
        </w:rPr>
        <w:t>САДРЖАЈА ВАН ГРАНИЦА ПРОСТОРНОГ ПЛАНА</w:t>
      </w:r>
      <w:r w:rsidRPr="0022685B">
        <w:rPr>
          <w:rFonts w:eastAsia="Verdana" w:cs="Times New Roman"/>
          <w:bCs/>
          <w:lang w:val="sr-Cyrl-RS"/>
        </w:rPr>
        <w:t xml:space="preserve"> </w:t>
      </w:r>
      <w:r>
        <w:rPr>
          <w:rFonts w:eastAsia="Verdana" w:cs="Times New Roman"/>
          <w:bCs/>
          <w:lang w:val="sr-Cyrl-RS"/>
        </w:rPr>
        <w:t xml:space="preserve">КОЈИ ПРЕДСТАВЉАЈУ </w:t>
      </w:r>
      <w:r w:rsidRPr="00055427">
        <w:rPr>
          <w:rFonts w:cs="Times New Roman"/>
          <w:szCs w:val="24"/>
          <w:lang w:val="sr-Cyrl-RS"/>
        </w:rPr>
        <w:t>НЕОПХОДНУ ИНФРАСТРУКТУРУ, ОДНОСНО НЕПОСРЕДНО СУ У ФУНКЦИЈИ ОБЈЕКАТА КОЈИ СУ ИЗГРАЂЕНИ У ОКВИРУ ПРОСТОРНОГ ПЛАНА</w:t>
      </w:r>
      <w:r>
        <w:rPr>
          <w:rFonts w:eastAsia="Verdana" w:cs="Times New Roman"/>
          <w:bCs/>
          <w:lang w:val="sr-Cyrl-CS"/>
        </w:rPr>
        <w:t>,</w:t>
      </w:r>
      <w:r>
        <w:rPr>
          <w:rFonts w:eastAsia="Verdana" w:cs="Times New Roman"/>
          <w:bCs/>
          <w:lang w:val="sr-Latn-RS"/>
        </w:rPr>
        <w:t xml:space="preserve"> </w:t>
      </w:r>
      <w:r w:rsidRPr="004A0998">
        <w:rPr>
          <w:rFonts w:eastAsia="Verdana" w:cs="Times New Roman"/>
          <w:bCs/>
          <w:lang w:val="sr-Cyrl-CS"/>
        </w:rPr>
        <w:t>КАО И ЗА ИЗГРАДЊУ НАЦИОНАЛНОГ ФУДБАЛСКОГ СТАДИОНА И СТАМБЕНИХ ОБЈЕКАТА ЗА СМЕШТАЈ УЧЕСНИКА И ПОСЕТИЛАЦА</w:t>
      </w:r>
      <w:r w:rsidRPr="004A0998">
        <w:rPr>
          <w:rFonts w:eastAsia="Verdana" w:cs="Times New Roman"/>
          <w:bCs/>
          <w:lang w:val="sr-Cyrl-CS"/>
        </w:rPr>
        <w:t>.</w:t>
      </w:r>
    </w:p>
    <w:p w:rsidR="00B11720" w:rsidRDefault="00B11720" w:rsidP="00956EC5">
      <w:pPr>
        <w:pStyle w:val="normal0"/>
        <w:shd w:val="clear" w:color="auto" w:fill="FFFFFF"/>
        <w:spacing w:before="0" w:beforeAutospacing="0" w:after="0" w:afterAutospacing="0"/>
        <w:ind w:firstLine="720"/>
        <w:jc w:val="both"/>
        <w:rPr>
          <w:strike/>
          <w:color w:val="282828"/>
        </w:rPr>
      </w:pPr>
      <w:r w:rsidRPr="00B11720">
        <w:rPr>
          <w:strike/>
          <w:color w:val="282828"/>
        </w:rPr>
        <w:t>Изградња садржаја ван граница Просторног плана укључује изградњу инфраструктуре, неопходне за функционисање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другим просторним целинама ван обухвата Просторног плана, а које су у функцији реализације међународне специјализоване изложбе EXPO БЕЛГРАДЕ 2027, организовање пратећих манифестација изван обухвата овог плана, обнову фасада у одређеним урбанистичким зонама и целинама, као и друга питања од значаја за реализацију наведеног пројекта.</w:t>
      </w:r>
    </w:p>
    <w:p w:rsidR="00B11720" w:rsidRPr="0013277B" w:rsidRDefault="00B11720" w:rsidP="00956EC5">
      <w:pPr>
        <w:ind w:firstLine="720"/>
        <w:rPr>
          <w:rFonts w:eastAsia="Verdana" w:cs="Times New Roman"/>
          <w:bCs/>
          <w:lang w:val="sr-Cyrl-RS"/>
        </w:rPr>
      </w:pPr>
      <w:r w:rsidRPr="0013277B">
        <w:rPr>
          <w:rFonts w:eastAsia="Verdana" w:cs="Times New Roman"/>
          <w:bCs/>
          <w:lang w:val="sr-Cyrl-RS"/>
        </w:rPr>
        <w:t>ИЗГРАДЊА САДРЖАЈА ВАН ГРАНИЦА ПРОСТОРНОГ ПЛАНА УКЉУЧУЈЕ ИЗГРАДЊУ ИНФРАСТРУКТУРЕ, НЕОПХОДНЕ ЗА ФУНКЦИОНИСАЊЕ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w:t>
      </w:r>
      <w:r w:rsidRPr="0013277B">
        <w:rPr>
          <w:rFonts w:eastAsia="Verdana" w:cs="Times New Roman"/>
          <w:bCs/>
          <w:lang w:val="sr-Cyrl-RS"/>
        </w:rPr>
        <w:t>.</w:t>
      </w:r>
    </w:p>
    <w:p w:rsidR="00B11720" w:rsidRDefault="00B11720" w:rsidP="00956EC5">
      <w:pPr>
        <w:pStyle w:val="normal0"/>
        <w:shd w:val="clear" w:color="auto" w:fill="FFFFFF"/>
        <w:spacing w:before="0" w:beforeAutospacing="0" w:after="0" w:afterAutospacing="0"/>
        <w:ind w:firstLine="720"/>
        <w:jc w:val="both"/>
        <w:rPr>
          <w:rFonts w:ascii="Arial" w:hAnsi="Arial" w:cs="Arial"/>
          <w:color w:val="282828"/>
          <w:sz w:val="22"/>
          <w:szCs w:val="22"/>
        </w:rPr>
      </w:pPr>
      <w:r w:rsidRPr="00B11720">
        <w:rPr>
          <w:color w:val="282828"/>
        </w:rPr>
        <w:t>Ако овим законом није другачије одређено, примењиваће се и одредбе закона којим се уређује експропријација, закона којим се уређује планирање и изградња, закона којим се уређује становање и одржавање зграда, закона којим се уређује правни положај привредних друштава и закона којим се уређује општи управни поступак.</w:t>
      </w:r>
    </w:p>
    <w:p w:rsidR="00060F9E" w:rsidRPr="00654193" w:rsidRDefault="00060F9E" w:rsidP="00956EC5">
      <w:pPr>
        <w:keepNext/>
        <w:rPr>
          <w:rFonts w:eastAsia="Calibri" w:cs="Times New Roman"/>
          <w:szCs w:val="24"/>
          <w:lang w:val="sr-Cyrl-CS"/>
        </w:rPr>
      </w:pPr>
    </w:p>
    <w:p w:rsidR="00060F9E" w:rsidRPr="00654193" w:rsidRDefault="00060F9E" w:rsidP="00956EC5">
      <w:pPr>
        <w:keepNext/>
        <w:rPr>
          <w:rFonts w:eastAsia="Calibri" w:cs="Times New Roman"/>
          <w:szCs w:val="24"/>
          <w:lang w:val="sr-Cyrl-CS"/>
        </w:rPr>
      </w:pPr>
    </w:p>
    <w:p w:rsidR="00060F9E" w:rsidRPr="00654193" w:rsidRDefault="00060F9E" w:rsidP="00956EC5">
      <w:pPr>
        <w:keepNext/>
        <w:jc w:val="center"/>
        <w:rPr>
          <w:rFonts w:eastAsia="Calibri" w:cs="Times New Roman"/>
          <w:szCs w:val="24"/>
          <w:lang w:val="sr-Cyrl-CS"/>
        </w:rPr>
      </w:pPr>
      <w:r w:rsidRPr="00654193">
        <w:rPr>
          <w:rFonts w:eastAsia="Calibri" w:cs="Times New Roman"/>
          <w:szCs w:val="24"/>
          <w:lang w:val="sr-Cyrl-CS"/>
        </w:rPr>
        <w:t>Члан 3.</w:t>
      </w:r>
    </w:p>
    <w:p w:rsidR="00060F9E" w:rsidRPr="00B11720" w:rsidRDefault="00060F9E" w:rsidP="00956EC5">
      <w:pPr>
        <w:rPr>
          <w:rFonts w:eastAsia="Verdana" w:cs="Times New Roman"/>
          <w:szCs w:val="24"/>
          <w:lang w:val="sr-Cyrl-CS"/>
        </w:rPr>
      </w:pP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Поједини изрази употребљени у овом закону имају следеће значење:</w:t>
      </w:r>
    </w:p>
    <w:p w:rsidR="00B11720" w:rsidRDefault="00B11720" w:rsidP="00956EC5">
      <w:pPr>
        <w:pStyle w:val="normal0"/>
        <w:shd w:val="clear" w:color="auto" w:fill="FFFFFF"/>
        <w:spacing w:before="0" w:beforeAutospacing="0" w:after="0" w:afterAutospacing="0"/>
        <w:ind w:firstLine="709"/>
        <w:jc w:val="both"/>
        <w:rPr>
          <w:strike/>
          <w:color w:val="282828"/>
        </w:rPr>
      </w:pPr>
      <w:r w:rsidRPr="00B11720">
        <w:rPr>
          <w:strike/>
          <w:color w:val="282828"/>
        </w:rPr>
        <w:t>1) EXPO БЕЛГРАДЕ 2027 јесте пројекат који обухвата све фазе реализације међународне специјализоване изложбе EXPO БЕЛГРАДЕ 2027, других садржаја у оквиру Просторног плана и садржаја који нису обухваћени Просторним планом, а у функцији су реализације пројекта EXPO БЕЛГРАДЕ 2027, и односи се на пројекат у целини и на појединачне локације и радње које су одређене за реализацију;</w:t>
      </w:r>
    </w:p>
    <w:p w:rsidR="00B11720" w:rsidRDefault="00B11720" w:rsidP="00956EC5">
      <w:pPr>
        <w:ind w:firstLine="709"/>
        <w:rPr>
          <w:rFonts w:cs="Times New Roman"/>
          <w:lang w:val="sr-Cyrl-CS"/>
        </w:rPr>
      </w:pPr>
      <w:r>
        <w:rPr>
          <w:rFonts w:cs="Times New Roman"/>
          <w:lang w:val="sr-Cyrl-CS"/>
        </w:rPr>
        <w:t>1)</w:t>
      </w:r>
      <w:r w:rsidRPr="0091376E">
        <w:rPr>
          <w:lang w:val="sr-Cyrl-CS"/>
        </w:rPr>
        <w:t xml:space="preserve"> </w:t>
      </w:r>
      <w:r w:rsidRPr="00CE4646">
        <w:rPr>
          <w:rFonts w:cs="Times New Roman"/>
          <w:lang w:val="sr-Cyrl-CS"/>
        </w:rPr>
        <w:t>EXPO BELGRADE 2027 ЈЕСТЕ ПРОЈЕКАТ КОЈИ ОБУХВАТА СВЕ ФАЗЕ РЕАЛИЗАЦИЈЕ МЕЂУНАРОДНЕ СПЕЦИЈАЛИЗОВАНЕ ИЗЛОЖБЕ EXPO BELGRADE 2027</w:t>
      </w:r>
      <w:r>
        <w:rPr>
          <w:rFonts w:cs="Times New Roman"/>
          <w:lang w:val="sr-Cyrl-CS"/>
        </w:rPr>
        <w:t>,</w:t>
      </w:r>
      <w:r w:rsidRPr="00CE4646">
        <w:rPr>
          <w:rFonts w:cs="Times New Roman"/>
          <w:lang w:val="sr-Cyrl-CS"/>
        </w:rPr>
        <w:t xml:space="preserve"> ДРУГИХ САДРЖАЈА У ОКВИРУ ПРОСТОРНОГ ПЛАНА</w:t>
      </w:r>
      <w:r>
        <w:rPr>
          <w:rFonts w:cs="Times New Roman"/>
          <w:lang w:val="sr-Cyrl-CS"/>
        </w:rPr>
        <w:t xml:space="preserve"> И САДРЖАЈА ВАН ГРАНИЦА ПРОСТОРНОГ ПЛАНА</w:t>
      </w:r>
      <w:r w:rsidRPr="0022685B">
        <w:rPr>
          <w:rFonts w:eastAsia="Verdana" w:cs="Times New Roman"/>
          <w:bCs/>
          <w:lang w:val="sr-Cyrl-RS"/>
        </w:rPr>
        <w:t xml:space="preserve"> </w:t>
      </w:r>
      <w:r>
        <w:rPr>
          <w:rFonts w:eastAsia="Verdana" w:cs="Times New Roman"/>
          <w:bCs/>
          <w:lang w:val="sr-Cyrl-RS"/>
        </w:rPr>
        <w:t xml:space="preserve">КОЈИ ПРЕДСТАВЉАЈУ </w:t>
      </w:r>
      <w:r w:rsidRPr="00055427">
        <w:rPr>
          <w:rFonts w:cs="Times New Roman"/>
          <w:szCs w:val="24"/>
          <w:lang w:val="sr-Cyrl-RS"/>
        </w:rPr>
        <w:t>НЕОПХОДНУ ИНФРАСТРУКТУРУ, ОДНОСНО НЕПОСРЕДНО СУ У ФУНКЦИЈИ ОБЈЕКАТА КОЈИ СУ ИЗГРАЂЕНИ У ОКВИРУ ПРОСТОРНОГ ПЛАНА</w:t>
      </w:r>
      <w:r w:rsidRPr="00CE4646">
        <w:rPr>
          <w:rFonts w:cs="Times New Roman"/>
          <w:lang w:val="sr-Cyrl-CS"/>
        </w:rPr>
        <w:t xml:space="preserve"> И ОДНОСИ СЕ НА ПРОЈЕКАТ У </w:t>
      </w:r>
      <w:r w:rsidRPr="00CE4646">
        <w:rPr>
          <w:rFonts w:cs="Times New Roman"/>
          <w:lang w:val="sr-Cyrl-CS"/>
        </w:rPr>
        <w:lastRenderedPageBreak/>
        <w:t>ЦЕЛИНИ И НА ПОЈЕДИНАЧНЕ ЛОКАЦИЈЕ И РАДЊЕ КОЈЕ СУ ОДРЕЂЕНЕ ЗА РЕАЛИЗАЦИЈУ</w:t>
      </w:r>
      <w:r w:rsidRPr="00CE4646">
        <w:rPr>
          <w:rFonts w:cs="Times New Roman"/>
          <w:lang w:val="sr-Cyrl-CS"/>
        </w:rPr>
        <w:t xml:space="preserve">; </w:t>
      </w:r>
      <w:r>
        <w:rPr>
          <w:rFonts w:cs="Times New Roman"/>
          <w:lang w:val="sr-Cyrl-CS"/>
        </w:rPr>
        <w:t xml:space="preserve"> </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 xml:space="preserve">2) Просторни план јесте Просторни план подручја посебне намене Националног фудбалског стадиона и Просторни план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са свим каснијим изменама и допунама, </w:t>
      </w:r>
      <w:r w:rsidRPr="00956EC5">
        <w:rPr>
          <w:strike/>
          <w:color w:val="282828"/>
        </w:rPr>
        <w:t>другим просторним целинама ван обухвата просторног плана, а које су у функцији реализације пројекта EXPO БЕЛГРАДЕ 2027</w:t>
      </w:r>
      <w:r w:rsidRPr="00B11720">
        <w:rPr>
          <w:color w:val="282828"/>
        </w:rPr>
        <w:t>, као и сви остали документи просторног и урбанистичког планирања који се односе на овај пројекат;</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3) Инфраструктурни објекат подразумева комунални објекат дефинисан у члану 2. став 1. тачка 35) и линијски инфраструктурни објекат-линијску инфраструктуру дефинисан у члану 2. став 1. тачка 37) Закона о планирању и изградњи ("Службени гласник РС", бр. 72/09, 81/09 - исправка, 64/10 - УС, 24/11, 121/12, 42/13 - УС, 50/13 - УС, 98/13 - УС, 132/14, 145/14, 83/18, 31/19, 37/19 - др. закон, 9/20, 52/21 и 62/23);</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4) Инвеститор у смислу овог закона је Република Србија</w:t>
      </w:r>
      <w:r w:rsidR="00956EC5">
        <w:rPr>
          <w:color w:val="282828"/>
        </w:rPr>
        <w:t xml:space="preserve">, </w:t>
      </w:r>
      <w:r w:rsidR="00956EC5" w:rsidRPr="00B07B32">
        <w:rPr>
          <w:lang w:val="sr-Cyrl-CS"/>
        </w:rPr>
        <w:t>ЈЕДИНИЦА ЛОКАЛНЕ САМОУПРАВЕ, ИМАОЦИ ЈАВНИХ ОВЛАШЋЕЊА</w:t>
      </w:r>
      <w:r w:rsidR="00956EC5" w:rsidRPr="00B11720">
        <w:rPr>
          <w:color w:val="282828"/>
        </w:rPr>
        <w:t xml:space="preserve"> </w:t>
      </w:r>
      <w:r w:rsidRPr="00B11720">
        <w:rPr>
          <w:color w:val="282828"/>
        </w:rPr>
        <w:t>или привредно друштво које оснива Република Србија, које има права и обавезе инвеститора у складу са одредбама овог закона и закона којим се уређује изградња објеката;</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5) Управљач EXPO БЕЛГРАДЕ 2027 је привредно друштво које ангажује инвеститор и које врши саветодавне и консултантске услуге у свим аспектима планирања и изградње, укључујући правни аспект,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6) Орган надлежан за издавање грађевинске дозволе јесте министарство надлежно за послове просторног планирања и изградње објеката (у даљем тексту: Министарство);</w:t>
      </w:r>
    </w:p>
    <w:p w:rsidR="00B11720" w:rsidRPr="00B11720" w:rsidRDefault="00B11720" w:rsidP="00956EC5">
      <w:pPr>
        <w:pStyle w:val="normal0"/>
        <w:shd w:val="clear" w:color="auto" w:fill="FFFFFF"/>
        <w:spacing w:before="0" w:beforeAutospacing="0" w:after="0" w:afterAutospacing="0"/>
        <w:ind w:firstLine="709"/>
        <w:jc w:val="both"/>
        <w:rPr>
          <w:color w:val="282828"/>
        </w:rPr>
      </w:pPr>
      <w:r w:rsidRPr="00B11720">
        <w:rPr>
          <w:color w:val="282828"/>
        </w:rPr>
        <w:t>7) Појединачна локација јесте комплекс земљишта на коме је планирана изградња стамбеног комплекса или комплекса друге намене, у циљу реализације EXPO БЕЛГРАДЕ 2027, која је одређена у складу са одредбама овог закона и која се састоји од једне или више катастарских парцела;</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8) Стамбени комплекс јесте комплекс земљишта са једном или више стамбених зграда за колективно становање на појединачној локацији, које имају претежно стамбену намену, која је одређена у складу са овим законом и који представља стамбени блок у смислу прописа о изградњи објеката;</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 xml:space="preserve">9) Привредно друштво из тачке 4) овог става је привредно друштво које оснива Република Србија, а које послује у складу са законом којим се уређује правни положај привредних друштава, које има права и обавезе инвеститора у складу са одредбама овог закона и закона којим се уређује изградња објеката, а које се оснива за сваку појединачну локацију </w:t>
      </w:r>
      <w:r w:rsidR="00956EC5" w:rsidRPr="00B07B32">
        <w:rPr>
          <w:rFonts w:eastAsia="Verdana"/>
          <w:lang w:val="sr-Cyrl-CS"/>
        </w:rPr>
        <w:t>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00956EC5">
        <w:rPr>
          <w:rFonts w:eastAsia="Verdana"/>
        </w:rPr>
        <w:t xml:space="preserve"> </w:t>
      </w:r>
      <w:r w:rsidRPr="00B11720">
        <w:rPr>
          <w:color w:val="282828"/>
        </w:rPr>
        <w:t>(у даљем тексту: друштво посебне намене);</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10) Посебно привредно друштво јесте привредно друштво које оснива Република Србија ради испуњења обавезе преузете у складу са Конвенцијом о међународним изложбама, у циљу реализације међународне специјализоване изложбе EXPO БЕЛГРАДЕ 2027, а које послује у складу са законом којим се уређује правни положај привредних друштава;</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11) Регистровано привредно друштво јесте привредно друштво Београдски сајам д.о.о. основано од стране Републике Србије у циљу обављања основне делатности организације сајмова и састанака;</w:t>
      </w:r>
    </w:p>
    <w:p w:rsidR="00B11720" w:rsidRDefault="00B11720" w:rsidP="00956EC5">
      <w:pPr>
        <w:pStyle w:val="normal0"/>
        <w:shd w:val="clear" w:color="auto" w:fill="FFFFFF"/>
        <w:spacing w:before="0" w:beforeAutospacing="0" w:after="0" w:afterAutospacing="0"/>
        <w:ind w:firstLine="720"/>
        <w:jc w:val="both"/>
        <w:rPr>
          <w:strike/>
          <w:color w:val="282828"/>
        </w:rPr>
      </w:pPr>
      <w:r w:rsidRPr="00956EC5">
        <w:rPr>
          <w:strike/>
          <w:color w:val="282828"/>
        </w:rPr>
        <w:lastRenderedPageBreak/>
        <w:t>12) Акредитовани учесник је учесник који испуњава услове за излагача у оквиру међународне специјализоване изложбе EXPO БЕЛГРАДЕ 2027;</w:t>
      </w:r>
    </w:p>
    <w:p w:rsidR="00956EC5" w:rsidRPr="00956EC5" w:rsidRDefault="00956EC5" w:rsidP="00956EC5">
      <w:pPr>
        <w:pStyle w:val="normal0"/>
        <w:shd w:val="clear" w:color="auto" w:fill="FFFFFF"/>
        <w:spacing w:before="0" w:beforeAutospacing="0" w:after="0" w:afterAutospacing="0"/>
        <w:ind w:firstLine="720"/>
        <w:jc w:val="both"/>
        <w:rPr>
          <w:strike/>
          <w:color w:val="282828"/>
        </w:rPr>
      </w:pPr>
      <w:r w:rsidRPr="00B07B32">
        <w:rPr>
          <w:lang w:val="sr-Cyrl-CS"/>
        </w:rPr>
        <w:t xml:space="preserve">12) </w:t>
      </w:r>
      <w:r w:rsidRPr="00B07B32">
        <w:rPr>
          <w:lang w:val="sr-Cyrl-CS"/>
        </w:rPr>
        <w:t>УЧЕСНИК ЈЕ ЛИЦЕ КОЈЕ ИСПУЊАВА УСЛОВЕ ЗА УЧЕСНИКА МЕЂУНАРОДНЕ СПЕЦИЈАЛИЗОВАНЕ ИЗЛОЖБЕ EXPO BELGRADE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EXPO BELGRADE 2027</w:t>
      </w:r>
      <w:r w:rsidRPr="00B07B32">
        <w:rPr>
          <w:lang w:val="sr-Cyrl-CS"/>
        </w:rPr>
        <w:t>;</w:t>
      </w:r>
    </w:p>
    <w:p w:rsidR="00B11720" w:rsidRDefault="00B11720" w:rsidP="00956EC5">
      <w:pPr>
        <w:pStyle w:val="normal0"/>
        <w:shd w:val="clear" w:color="auto" w:fill="FFFFFF"/>
        <w:spacing w:before="0" w:beforeAutospacing="0" w:after="0" w:afterAutospacing="0"/>
        <w:ind w:firstLine="709"/>
        <w:jc w:val="both"/>
        <w:rPr>
          <w:color w:val="282828"/>
          <w:lang w:val="sr-Cyrl-RS"/>
        </w:rPr>
      </w:pPr>
      <w:r w:rsidRPr="00B11720">
        <w:rPr>
          <w:color w:val="282828"/>
        </w:rPr>
        <w:t>13) Комплекс павиљона у смислу овог закона је просторно-функционална целина која је планирана као изложбени простор са павиљонима и пратећим садржајима, у складу са Просторним планом</w:t>
      </w:r>
      <w:r w:rsidR="00956EC5">
        <w:rPr>
          <w:color w:val="282828"/>
          <w:lang w:val="sr-Cyrl-RS"/>
        </w:rPr>
        <w:t>;</w:t>
      </w:r>
    </w:p>
    <w:p w:rsidR="00956EC5" w:rsidRPr="00B07B32" w:rsidRDefault="00956EC5" w:rsidP="00956EC5">
      <w:pPr>
        <w:ind w:firstLine="709"/>
        <w:rPr>
          <w:rFonts w:eastAsia="Times New Roman" w:cs="Times New Roman"/>
          <w:lang w:val="sr-Cyrl-CS"/>
        </w:rPr>
      </w:pPr>
      <w:r w:rsidRPr="00B07B32">
        <w:rPr>
          <w:rFonts w:eastAsia="Verdana" w:cs="Times New Roman"/>
          <w:lang w:val="sr-Cyrl-CS"/>
        </w:rPr>
        <w:t xml:space="preserve">14) </w:t>
      </w:r>
      <w:r w:rsidRPr="00B07B32">
        <w:rPr>
          <w:rFonts w:eastAsia="Times New Roman" w:cs="Times New Roman"/>
          <w:lang w:val="sr-Cyrl-CS"/>
        </w:rPr>
        <w:t xml:space="preserve">ПАВИЉОН ЗА УЧЕСНИКЕ У СМИСЛУ ЧЛАНА </w:t>
      </w:r>
      <w:r w:rsidRPr="00B07B32">
        <w:rPr>
          <w:rFonts w:eastAsia="Times New Roman" w:cs="Times New Roman"/>
          <w:lang w:val="sr-Cyrl-CS"/>
        </w:rPr>
        <w:t xml:space="preserve">13. </w:t>
      </w:r>
      <w:r w:rsidRPr="00B07B32">
        <w:rPr>
          <w:rFonts w:eastAsia="Times New Roman" w:cs="Times New Roman"/>
          <w:lang w:val="sr-Cyrl-CS"/>
        </w:rPr>
        <w:t>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w:t>
      </w:r>
      <w:r w:rsidRPr="00B07B32">
        <w:rPr>
          <w:rFonts w:eastAsia="Times New Roman" w:cs="Times New Roman"/>
          <w:lang w:val="sr-Cyrl-CS"/>
        </w:rPr>
        <w:t xml:space="preserve"> EXPO BELGRADE 2027; </w:t>
      </w:r>
    </w:p>
    <w:p w:rsidR="00956EC5" w:rsidRPr="00973BD5" w:rsidRDefault="00956EC5" w:rsidP="00956EC5">
      <w:pPr>
        <w:ind w:firstLine="709"/>
        <w:rPr>
          <w:rFonts w:cs="Times New Roman"/>
          <w:lang w:val="sr-Latn-RS"/>
        </w:rPr>
      </w:pPr>
      <w:r w:rsidRPr="00B07B32">
        <w:rPr>
          <w:rFonts w:eastAsia="Times New Roman" w:cs="Times New Roman"/>
          <w:lang w:val="sr-Cyrl-CS"/>
        </w:rPr>
        <w:t xml:space="preserve">15) </w:t>
      </w:r>
      <w:r w:rsidRPr="00B07B32">
        <w:rPr>
          <w:rFonts w:eastAsia="Times New Roman" w:cs="Times New Roman"/>
          <w:lang w:val="sr-Cyrl-CS"/>
        </w:rPr>
        <w:t>EXPO КОМПЛЕКС У СМИСЛУ ОВОГ ЗАКОНА ЈЕ ПРОСТОРНО-ФУНКЦИОНАЛНА ЦЕЛИНА У ОКВИРУ ПРОСТОРНОГ ПЛАНА</w:t>
      </w:r>
      <w:r w:rsidRPr="00B07B32">
        <w:rPr>
          <w:rFonts w:eastAsia="Times New Roman" w:cs="Times New Roman"/>
          <w:lang w:val="sr-Cyrl-CS"/>
        </w:rPr>
        <w:t>.</w:t>
      </w:r>
    </w:p>
    <w:p w:rsidR="00956EC5" w:rsidRPr="00956EC5" w:rsidRDefault="00956EC5" w:rsidP="00956EC5">
      <w:pPr>
        <w:pStyle w:val="normal0"/>
        <w:shd w:val="clear" w:color="auto" w:fill="FFFFFF"/>
        <w:spacing w:before="0" w:beforeAutospacing="0" w:after="0" w:afterAutospacing="0"/>
        <w:jc w:val="both"/>
        <w:rPr>
          <w:color w:val="282828"/>
          <w:lang w:val="sr-Cyrl-RS"/>
        </w:rPr>
      </w:pPr>
    </w:p>
    <w:p w:rsidR="00060F9E" w:rsidRPr="00B11720" w:rsidRDefault="00060F9E" w:rsidP="00956EC5">
      <w:pPr>
        <w:rPr>
          <w:rFonts w:eastAsia="Times New Roman" w:cs="Times New Roman"/>
          <w:szCs w:val="24"/>
          <w:lang w:val="sr-Cyrl-CS"/>
        </w:rPr>
      </w:pPr>
    </w:p>
    <w:p w:rsidR="00060F9E" w:rsidRPr="00B11720" w:rsidRDefault="00060F9E" w:rsidP="00956EC5">
      <w:pPr>
        <w:jc w:val="center"/>
        <w:rPr>
          <w:rFonts w:eastAsia="Times New Roman" w:cs="Times New Roman"/>
          <w:szCs w:val="24"/>
          <w:lang w:val="sr-Cyrl-CS"/>
        </w:rPr>
      </w:pPr>
      <w:r w:rsidRPr="00B11720">
        <w:rPr>
          <w:rFonts w:eastAsia="Times New Roman" w:cs="Times New Roman"/>
          <w:szCs w:val="24"/>
          <w:lang w:val="sr-Cyrl-CS"/>
        </w:rPr>
        <w:t>Члан 8.</w:t>
      </w:r>
    </w:p>
    <w:p w:rsidR="00060F9E" w:rsidRPr="00B11720" w:rsidRDefault="00060F9E" w:rsidP="00956EC5">
      <w:pPr>
        <w:rPr>
          <w:rFonts w:eastAsia="Times New Roman" w:cs="Times New Roman"/>
          <w:szCs w:val="24"/>
          <w:lang w:val="sr-Cyrl-CS"/>
        </w:rPr>
      </w:pP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Локацијски услови, решење о грађевинској дозволи, пријава радова и решење о употребној дозволи издају се инвеститору, у складу са одредбама закона којим се уређује изградња објеката, ако овим законом није другачије прописано.</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Решење о грађевинској дозволи издаје се инвеститору или инвеститору и финансијеру.</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Орган надлежан за издавање решења о грађевинској дозволи, може издати локацијске услове, односно издати решење о грађевинској дозволи и пријаву радова за више катастарских парцела, односно делова катастарских парцела, што представља грађевинску парцелу, уз обавезу инвеститора да пре издавања употребне дозволе изврши спајање тих катастарских парцела, у складу са одредбама закона којим се уређује изградња објеката.</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Површина грађевинске парцеле из става 3. овог члана утврђује се на основу копије плана парцеле са уцртаном основом будућег објекта.</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У оквиру стамбеног комплекса се формира више грађевинских парцела при чему је неопходно да се урбанистички параметри дефинишу и остваре на нивоу целог стамбеног комплекса, а не на нивоу појединачне грађевинске парцеле.</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Када је инвеститор изградње у складу са овим законом привредно друштво основано од стране Републике Србије, Влада, пре издавања грађевинске дозволе, преноси право својине Републике Србије на катастарској, односно катастарским парцелама, односно грађевинској парцели на привредно друштво, без накнаде.</w:t>
      </w:r>
    </w:p>
    <w:p w:rsidR="00B11720" w:rsidRPr="00B11720" w:rsidRDefault="00B11720" w:rsidP="00956EC5">
      <w:pPr>
        <w:pStyle w:val="normal0"/>
        <w:shd w:val="clear" w:color="auto" w:fill="FFFFFF"/>
        <w:spacing w:before="0" w:beforeAutospacing="0" w:after="0" w:afterAutospacing="0"/>
        <w:ind w:firstLine="720"/>
        <w:jc w:val="both"/>
        <w:rPr>
          <w:color w:val="282828"/>
        </w:rPr>
      </w:pPr>
      <w:r w:rsidRPr="00B11720">
        <w:rPr>
          <w:color w:val="282828"/>
        </w:rPr>
        <w:t>Станови и други посебни делови у стамбеном комплексу који су изграђени за потребе јавне намене, односно смештај учесника манифестације међународне специјализоване изложбе EXPO БЕЛГРАДЕ 2027, по завршетку манифестације могу се, по комерцијалним условима, отуђити трећим лицима, на начин, у поступку и под условима које прописује Влада.</w:t>
      </w:r>
    </w:p>
    <w:p w:rsidR="00B11720" w:rsidRDefault="00B11720" w:rsidP="00956EC5">
      <w:pPr>
        <w:pStyle w:val="normal0"/>
        <w:shd w:val="clear" w:color="auto" w:fill="FFFFFF"/>
        <w:spacing w:before="0" w:beforeAutospacing="0" w:after="0" w:afterAutospacing="0"/>
        <w:ind w:firstLine="709"/>
        <w:jc w:val="both"/>
        <w:rPr>
          <w:strike/>
          <w:color w:val="282828"/>
        </w:rPr>
      </w:pPr>
      <w:r w:rsidRPr="00956EC5">
        <w:rPr>
          <w:strike/>
          <w:color w:val="282828"/>
        </w:rPr>
        <w:t>Одржавање и управљање унутар стамбеног блока за време одржавања међународне специјализоване изложбе EXPO БЕЛГРАДЕ 2027 врши инвеститор или лице које он овласти, а по завршетку манифестације EXPO БЕЛГРАДЕ 2027, одржавање и управљање спроводи се у складу са одредбама закона којим се уређује изградња објеката и становање.</w:t>
      </w:r>
    </w:p>
    <w:p w:rsidR="00956EC5" w:rsidRPr="00B07B32" w:rsidRDefault="00956EC5" w:rsidP="00956EC5">
      <w:pPr>
        <w:ind w:firstLine="709"/>
        <w:rPr>
          <w:rFonts w:cs="Times New Roman"/>
          <w:lang w:val="sr-Cyrl-CS"/>
        </w:rPr>
      </w:pPr>
      <w:r w:rsidRPr="00B07B32">
        <w:rPr>
          <w:rFonts w:eastAsia="Verdana" w:cs="Times New Roman"/>
          <w:lang w:val="sr-Cyrl-CS"/>
        </w:rPr>
        <w:t>ИНВЕСТИТОР</w:t>
      </w:r>
      <w:r w:rsidRPr="00B07B32">
        <w:rPr>
          <w:rFonts w:cs="Times New Roman"/>
          <w:lang w:val="sr-Cyrl-CS"/>
        </w:rPr>
        <w:t xml:space="preserve">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w:t>
      </w:r>
      <w:r w:rsidRPr="00B07B32">
        <w:rPr>
          <w:rFonts w:cs="Times New Roman"/>
          <w:lang w:val="sr-Cyrl-CS"/>
        </w:rPr>
        <w:lastRenderedPageBreak/>
        <w:t>УПРАВЉАЊЕ И ПОСТУПАК ВРАЋАЊА НЕПОКРЕТНОСТИ ПО ИСТЕКУ ПЕРИОДА УПРАВЉАЊА.</w:t>
      </w:r>
    </w:p>
    <w:p w:rsidR="00956EC5" w:rsidRPr="00B07B32" w:rsidRDefault="00956EC5" w:rsidP="00956EC5">
      <w:pPr>
        <w:ind w:firstLine="709"/>
        <w:rPr>
          <w:rFonts w:cs="Times New Roman"/>
          <w:lang w:val="sr-Cyrl-CS"/>
        </w:rPr>
      </w:pPr>
      <w:r w:rsidRPr="00B07B32">
        <w:rPr>
          <w:rFonts w:eastAsia="Times New Roman" w:cs="Times New Roman"/>
          <w:lang w:val="sr-Cyrl-CS"/>
        </w:rPr>
        <w:t xml:space="preserve">УПРАВЉАЊЕ </w:t>
      </w:r>
      <w:r w:rsidRPr="00B07B32">
        <w:rPr>
          <w:rFonts w:cs="Times New Roman"/>
          <w:lang w:val="sr-Cyrl-CS"/>
        </w:rPr>
        <w:t>EXPO КОМПЛЕКСОМ</w:t>
      </w:r>
      <w:r w:rsidRPr="00B07B32">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w:t>
      </w:r>
      <w:r w:rsidRPr="00B07B32">
        <w:rPr>
          <w:rFonts w:eastAsia="Times New Roman" w:cs="Times New Roman"/>
          <w:color w:val="FF0000"/>
          <w:lang w:val="sr-Cyrl-CS"/>
        </w:rPr>
        <w:t xml:space="preserve"> </w:t>
      </w:r>
      <w:r w:rsidRPr="00B07B32">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Pr="00B07B32">
        <w:rPr>
          <w:rFonts w:cs="Times New Roman"/>
          <w:lang w:val="sr-Cyrl-CS"/>
        </w:rPr>
        <w:t xml:space="preserve"> У СКЛАДУ СА ОВИМ ЗАКОНОМ.</w:t>
      </w:r>
    </w:p>
    <w:p w:rsidR="00B11720" w:rsidRPr="00956EC5" w:rsidRDefault="00B11720" w:rsidP="00956EC5">
      <w:pPr>
        <w:pStyle w:val="normal0"/>
        <w:shd w:val="clear" w:color="auto" w:fill="FFFFFF"/>
        <w:spacing w:before="0" w:beforeAutospacing="0" w:after="0" w:afterAutospacing="0"/>
        <w:ind w:firstLine="709"/>
        <w:jc w:val="both"/>
        <w:rPr>
          <w:color w:val="282828"/>
          <w:lang w:val="sr-Cyrl-RS"/>
        </w:rPr>
      </w:pPr>
      <w:r w:rsidRPr="00B11720">
        <w:rPr>
          <w:color w:val="282828"/>
        </w:rPr>
        <w:t xml:space="preserve">По завршетку међународне специјализоване изложбе EXPO БЕЛГРАДЕ 2027 и доношењу подзаконског акта </w:t>
      </w:r>
      <w:r w:rsidRPr="00956EC5">
        <w:rPr>
          <w:strike/>
          <w:color w:val="282828"/>
        </w:rPr>
        <w:t>из става 6. овог члан</w:t>
      </w:r>
      <w:r w:rsidRPr="00B11720">
        <w:rPr>
          <w:color w:val="282828"/>
        </w:rPr>
        <w:t>а</w:t>
      </w:r>
      <w:r w:rsidR="00956EC5">
        <w:rPr>
          <w:color w:val="282828"/>
          <w:lang w:val="sr-Cyrl-RS"/>
        </w:rPr>
        <w:t xml:space="preserve"> </w:t>
      </w:r>
      <w:r w:rsidR="00956EC5" w:rsidRPr="00B11720">
        <w:rPr>
          <w:color w:val="282828"/>
        </w:rPr>
        <w:t xml:space="preserve">ИЗ СТАВА </w:t>
      </w:r>
      <w:r w:rsidR="00956EC5">
        <w:rPr>
          <w:color w:val="282828"/>
          <w:lang w:val="sr-Cyrl-RS"/>
        </w:rPr>
        <w:t>7</w:t>
      </w:r>
      <w:r w:rsidR="00956EC5" w:rsidRPr="00B11720">
        <w:rPr>
          <w:color w:val="282828"/>
        </w:rPr>
        <w:t>. ОВОГ ЧЛАН</w:t>
      </w:r>
      <w:r w:rsidR="00956EC5">
        <w:rPr>
          <w:color w:val="282828"/>
          <w:lang w:val="sr-Cyrl-RS"/>
        </w:rPr>
        <w:t>А</w:t>
      </w:r>
      <w:r w:rsidRPr="00B11720">
        <w:rPr>
          <w:color w:val="282828"/>
        </w:rPr>
        <w:t>, грађевинско земљиште у отвореном стамбеном блоку које је у јавном коришћењу преноси се, без накнаде на јединицу локалне самоуправе на чијој територији се налази.</w:t>
      </w:r>
    </w:p>
    <w:p w:rsidR="00060F9E" w:rsidRPr="00B11720" w:rsidRDefault="00060F9E" w:rsidP="00956EC5">
      <w:pPr>
        <w:rPr>
          <w:rFonts w:eastAsia="Times New Roman" w:cs="Times New Roman"/>
          <w:szCs w:val="24"/>
          <w:lang w:val="sr-Cyrl-CS"/>
        </w:rPr>
      </w:pPr>
      <w:r w:rsidRPr="00B11720">
        <w:rPr>
          <w:rFonts w:eastAsia="Times New Roman" w:cs="Times New Roman"/>
          <w:szCs w:val="24"/>
          <w:lang w:val="sr-Cyrl-CS"/>
        </w:rPr>
        <w:t xml:space="preserve"> </w:t>
      </w:r>
    </w:p>
    <w:p w:rsidR="00060F9E" w:rsidRPr="00B11720" w:rsidRDefault="00060F9E" w:rsidP="00956EC5">
      <w:pPr>
        <w:rPr>
          <w:rFonts w:eastAsia="Times New Roman" w:cs="Times New Roman"/>
          <w:szCs w:val="24"/>
          <w:lang w:val="sr-Cyrl-CS"/>
        </w:rPr>
      </w:pPr>
    </w:p>
    <w:p w:rsidR="00060F9E" w:rsidRPr="00B11720" w:rsidRDefault="00060F9E" w:rsidP="00956EC5">
      <w:pPr>
        <w:jc w:val="center"/>
        <w:rPr>
          <w:rFonts w:eastAsia="Times New Roman" w:cs="Times New Roman"/>
          <w:szCs w:val="24"/>
          <w:lang w:val="sr-Cyrl-CS"/>
        </w:rPr>
      </w:pPr>
      <w:r w:rsidRPr="00B11720">
        <w:rPr>
          <w:rFonts w:eastAsia="Times New Roman" w:cs="Times New Roman"/>
          <w:szCs w:val="24"/>
          <w:lang w:val="sr-Cyrl-CS"/>
        </w:rPr>
        <w:t>Члан 13.</w:t>
      </w:r>
    </w:p>
    <w:p w:rsidR="00060F9E" w:rsidRPr="00B11720" w:rsidRDefault="00060F9E" w:rsidP="00956EC5">
      <w:pPr>
        <w:rPr>
          <w:rFonts w:eastAsia="Times New Roman" w:cs="Times New Roman"/>
          <w:strike/>
          <w:szCs w:val="24"/>
          <w:lang w:val="sr-Cyrl-CS"/>
        </w:rPr>
      </w:pPr>
    </w:p>
    <w:p w:rsidR="00B11720" w:rsidRPr="00956EC5" w:rsidRDefault="00B11720" w:rsidP="00956EC5">
      <w:pPr>
        <w:pStyle w:val="normal0"/>
        <w:shd w:val="clear" w:color="auto" w:fill="FFFFFF"/>
        <w:spacing w:before="0" w:beforeAutospacing="0" w:after="0" w:afterAutospacing="0"/>
        <w:ind w:firstLine="720"/>
        <w:jc w:val="both"/>
        <w:rPr>
          <w:strike/>
          <w:color w:val="282828"/>
        </w:rPr>
      </w:pPr>
      <w:r w:rsidRPr="00956EC5">
        <w:rPr>
          <w:strike/>
          <w:color w:val="282828"/>
        </w:rPr>
        <w:t>Употребна дозвола за изградњу павиљона издаје се у степену завршености објекта до нивоа "сиве фазе", односно потребно је да је завршена конструкција објекта, фасада, кров, фасадна столарија, спољна хидро и термоизолација, сви потребни прикључци и примарни развод инсталација унутар објекта.</w:t>
      </w:r>
    </w:p>
    <w:p w:rsidR="00B11720" w:rsidRPr="00956EC5" w:rsidRDefault="00B11720" w:rsidP="00956EC5">
      <w:pPr>
        <w:pStyle w:val="normal0"/>
        <w:shd w:val="clear" w:color="auto" w:fill="FFFFFF"/>
        <w:spacing w:before="0" w:beforeAutospacing="0" w:after="0" w:afterAutospacing="0"/>
        <w:ind w:firstLine="720"/>
        <w:jc w:val="both"/>
        <w:rPr>
          <w:strike/>
          <w:color w:val="282828"/>
        </w:rPr>
      </w:pPr>
      <w:r w:rsidRPr="00956EC5">
        <w:rPr>
          <w:strike/>
          <w:color w:val="282828"/>
        </w:rPr>
        <w:t>На основу коначног решења из става 1. овог члана, посебно привредно друштво, у име и за рачун инвеститора, подноси Министарству захтев у складу са чланом 145. Закона о планирању и изградњи, за опремање појединачних павиљона, по достављеном и одобреном захтеву акредитованог учесника.</w:t>
      </w:r>
    </w:p>
    <w:p w:rsidR="00B11720" w:rsidRPr="00956EC5" w:rsidRDefault="00B11720" w:rsidP="00956EC5">
      <w:pPr>
        <w:pStyle w:val="normal0"/>
        <w:shd w:val="clear" w:color="auto" w:fill="FFFFFF"/>
        <w:spacing w:before="0" w:beforeAutospacing="0" w:after="0" w:afterAutospacing="0"/>
        <w:ind w:firstLine="720"/>
        <w:jc w:val="both"/>
        <w:rPr>
          <w:strike/>
          <w:color w:val="282828"/>
        </w:rPr>
      </w:pPr>
      <w:r w:rsidRPr="00956EC5">
        <w:rPr>
          <w:strike/>
          <w:color w:val="282828"/>
        </w:rPr>
        <w:t>Пре подношења захтева из става 2. овог члана, акредитовани учесник подноси посебном привредном друштву техничку документацију за опремање опредељеног павиљона, у складу са посебним пропозицијама. </w:t>
      </w:r>
    </w:p>
    <w:p w:rsidR="00B11720" w:rsidRDefault="00B11720" w:rsidP="00956EC5">
      <w:pPr>
        <w:pStyle w:val="normal0"/>
        <w:shd w:val="clear" w:color="auto" w:fill="FFFFFF"/>
        <w:spacing w:before="0" w:beforeAutospacing="0" w:after="0" w:afterAutospacing="0"/>
        <w:ind w:firstLine="720"/>
        <w:jc w:val="both"/>
        <w:rPr>
          <w:strike/>
          <w:color w:val="282828"/>
        </w:rPr>
      </w:pPr>
      <w:r w:rsidRPr="00956EC5">
        <w:rPr>
          <w:strike/>
          <w:color w:val="282828"/>
        </w:rPr>
        <w:t>На предлог посебног привредног друштва, правила за опремање павиљона утврђује Влада.</w:t>
      </w:r>
    </w:p>
    <w:p w:rsidR="00956EC5" w:rsidRPr="00B07B32" w:rsidRDefault="00956EC5" w:rsidP="00956EC5">
      <w:pPr>
        <w:jc w:val="center"/>
        <w:rPr>
          <w:rFonts w:cs="Times New Roman"/>
          <w:lang w:val="sr-Cyrl-CS"/>
        </w:rPr>
      </w:pPr>
      <w:r w:rsidRPr="00B07B32">
        <w:rPr>
          <w:rFonts w:cs="Times New Roman"/>
          <w:lang w:val="sr-Cyrl-CS"/>
        </w:rPr>
        <w:t>ЧЛАН 13.</w:t>
      </w:r>
    </w:p>
    <w:p w:rsidR="00956EC5" w:rsidRDefault="00956EC5" w:rsidP="00956EC5">
      <w:pPr>
        <w:ind w:firstLine="720"/>
        <w:rPr>
          <w:rFonts w:cs="Times New Roman"/>
          <w:szCs w:val="24"/>
          <w:lang w:val="sr-Cyrl-CS"/>
        </w:rPr>
      </w:pPr>
    </w:p>
    <w:p w:rsidR="00956EC5" w:rsidRDefault="00956EC5" w:rsidP="00956EC5">
      <w:pPr>
        <w:ind w:firstLine="720"/>
        <w:rPr>
          <w:rFonts w:cs="Times New Roman"/>
          <w:szCs w:val="24"/>
          <w:lang w:val="sr-Cyrl-CS"/>
        </w:rPr>
      </w:pPr>
      <w:r w:rsidRPr="00B07B32">
        <w:rPr>
          <w:rFonts w:cs="Times New Roman"/>
          <w:szCs w:val="24"/>
          <w:lang w:val="sr-Cyrl-CS"/>
        </w:rPr>
        <w:t xml:space="preserve">ОБЈЕКТИ И ИНФРАСТРУКТУРНИ ОБЈЕКТИ У ОКВИРУ </w:t>
      </w:r>
      <w:r w:rsidRPr="00055427">
        <w:rPr>
          <w:rFonts w:cs="Times New Roman"/>
          <w:szCs w:val="24"/>
          <w:lang w:val="sr-Cyrl-RS"/>
        </w:rPr>
        <w:t>ПРОСТОРНОГ ПЛАНА, КАО И ИНФРАСТРУКТУРНИ ОБЈЕКТИ КОЈИ НИС</w:t>
      </w:r>
      <w:r>
        <w:rPr>
          <w:rFonts w:cs="Times New Roman"/>
          <w:szCs w:val="24"/>
          <w:lang w:val="sr-Cyrl-RS"/>
        </w:rPr>
        <w:t xml:space="preserve">У ОБУХВАЋЕНИ ПРОСТОРНИМ ПЛАНОМ, </w:t>
      </w:r>
      <w:r w:rsidRPr="00055427">
        <w:rPr>
          <w:rFonts w:cs="Times New Roman"/>
          <w:szCs w:val="24"/>
          <w:lang w:val="sr-Cyrl-RS"/>
        </w:rPr>
        <w:t>АЛИ ПРЕДСТАВЉАЈУ НЕОПХОДНУ ИНФРАСТРУКТУРУ, ОДНОСНО НЕПОСРЕДНО СУ У ФУНКЦИЈИ ОБЈЕКАТА КОЈИ СУ ИЗГРАЂЕНИ У ОКВИРУ ПРОСТОРНОГ ПЛАНА</w:t>
      </w:r>
      <w:r>
        <w:rPr>
          <w:rFonts w:cs="Times New Roman"/>
          <w:szCs w:val="24"/>
          <w:lang w:val="sr-Cyrl-CS"/>
        </w:rPr>
        <w:t xml:space="preserve">, </w:t>
      </w:r>
      <w:r w:rsidRPr="00B07B32">
        <w:rPr>
          <w:rFonts w:cs="Times New Roman"/>
          <w:szCs w:val="24"/>
          <w:lang w:val="sr-Cyrl-CS"/>
        </w:rPr>
        <w:t xml:space="preserve">ЗА КОЈЕ ЈЕ ИЗДАТА ГРАЂЕВИНСКА ДОЗВОЛА, ПРИВРЕМЕНА ГРАЂЕВИНСКА ДОЗВОЛА, ОДНОСНО РЕШЕЊЕ О ОДОБРЕЊУ ЗА ИЗВОЂЕЊЕ РАДОВА, МОГУ СЕ КОРИСТИТИ ОДНОСНО ПУСТИТИ У РАД, КАО И ПРИКЉУЧИТИ НА КОМУНАЛНУ И ОСТАЛУ ИНФРАСТРУКТУРУ, </w:t>
      </w:r>
      <w:r w:rsidRPr="00B07B32">
        <w:rPr>
          <w:lang w:val="sr-Cyrl-CS"/>
        </w:rPr>
        <w:t>ПО ИЗДАВАЊУ ПОЗИТИВНОГ ИЗВЕШТАЈА КОМИСИЈЕ ЗА ТЕХНИЧКИ ПРЕГЛЕД КОЈИ ОБАВЕЗНО САДРЖИ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ИЗ СТАВА 8. ОВОГ ЧЛАНА И ПРЕДЛОГ ДА ОБЈЕКАТ МОЖЕ ДА СЕ КОРИСТИ, ОДНОСНО ПУСТИ У РАД</w:t>
      </w:r>
      <w:r w:rsidRPr="00B07B32">
        <w:rPr>
          <w:rFonts w:cs="Times New Roman"/>
          <w:szCs w:val="24"/>
          <w:lang w:val="sr-Cyrl-CS"/>
        </w:rPr>
        <w:t>.</w:t>
      </w:r>
    </w:p>
    <w:p w:rsidR="00956EC5" w:rsidRPr="00B07B32" w:rsidRDefault="00956EC5" w:rsidP="00956EC5">
      <w:pPr>
        <w:ind w:firstLine="720"/>
        <w:rPr>
          <w:rFonts w:cs="Times New Roman"/>
          <w:color w:val="000000"/>
          <w:szCs w:val="24"/>
          <w:lang w:val="sr-Cyrl-CS"/>
        </w:rPr>
      </w:pPr>
      <w:r w:rsidRPr="00B07B32">
        <w:rPr>
          <w:rFonts w:cs="Times New Roman"/>
          <w:color w:val="000000"/>
          <w:szCs w:val="24"/>
          <w:lang w:val="sr-Cyrl-CS"/>
        </w:rPr>
        <w:t xml:space="preserve">ОБЈЕКТИ ИЗ СТАВА 1. ОВОГ ЧЛАНА МОГУ СЕ КОРИСТИТИ, ОДНОСНО ПУСТИТИ У РАД НАЈДУЖЕ 24 МЕСЕЦА ПОЧЕВ ОД ДАНА ИЗДАВАЊА </w:t>
      </w:r>
      <w:r w:rsidRPr="00B07B32">
        <w:rPr>
          <w:rFonts w:cs="Times New Roman"/>
          <w:szCs w:val="24"/>
          <w:lang w:val="sr-Cyrl-CS"/>
        </w:rPr>
        <w:t>ПОЗИТИВНОГ ИЗВЕШТАЈА КОМИСИЈЕ ЗА ТЕХНИЧКИ ПРЕГЛЕД.</w:t>
      </w:r>
    </w:p>
    <w:p w:rsidR="00956EC5" w:rsidRPr="00B07B32" w:rsidRDefault="00956EC5" w:rsidP="00956EC5">
      <w:pPr>
        <w:ind w:firstLine="720"/>
        <w:rPr>
          <w:rFonts w:cs="Times New Roman"/>
          <w:szCs w:val="24"/>
          <w:lang w:val="sr-Cyrl-CS"/>
        </w:rPr>
      </w:pPr>
      <w:r w:rsidRPr="00B07B32">
        <w:rPr>
          <w:rFonts w:cs="Times New Roman"/>
          <w:szCs w:val="24"/>
          <w:lang w:val="sr-Cyrl-CS"/>
        </w:rPr>
        <w:t xml:space="preserve">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КОРИШЋЕЊЕ, ОДНОСНО ПУШТАЊЕ У РАД ОБЈЕКАТА </w:t>
      </w:r>
      <w:r w:rsidRPr="00B07B32">
        <w:rPr>
          <w:rFonts w:cs="Times New Roman"/>
          <w:szCs w:val="24"/>
          <w:lang w:val="sr-Cyrl-CS"/>
        </w:rPr>
        <w:lastRenderedPageBreak/>
        <w:t>ИЗ СТАВА 1. ОВОГ ЧЛАНА И О ТОМЕ БЕЗ ОДЛАГАЊА ОБАВЕШТАВА МИНИСТАРСТВО.</w:t>
      </w:r>
    </w:p>
    <w:p w:rsidR="00956EC5" w:rsidRPr="00B07B32" w:rsidRDefault="00956EC5" w:rsidP="00956EC5">
      <w:pPr>
        <w:ind w:firstLine="720"/>
        <w:rPr>
          <w:rFonts w:cs="Times New Roman"/>
          <w:szCs w:val="24"/>
          <w:lang w:val="sr-Cyrl-CS"/>
        </w:rPr>
      </w:pPr>
      <w:r w:rsidRPr="00B07B32">
        <w:rPr>
          <w:rFonts w:cs="Times New Roman"/>
          <w:szCs w:val="24"/>
          <w:lang w:val="sr-Cyrl-CS"/>
        </w:rPr>
        <w:t>ЗА ПОСТАВЉАЊЕ И УКЛАЊАЊЕ ПАВИЉОНА ЗА УЧЕСНИКЕ</w:t>
      </w:r>
      <w:r w:rsidRPr="00B07B32">
        <w:rPr>
          <w:lang w:val="sr-Cyrl-CS"/>
        </w:rPr>
        <w:t xml:space="preserve"> КОЈИ СЕ НАЛАЗЕ УНУТАР ОБЈЕКАТА ИЗ СТАВА 1. ОВОГ ЧЛАНА,</w:t>
      </w:r>
      <w:r w:rsidRPr="00B07B32">
        <w:rPr>
          <w:rFonts w:cs="Times New Roman"/>
          <w:szCs w:val="24"/>
          <w:lang w:val="sr-Cyrl-CS"/>
        </w:rPr>
        <w:t xml:space="preserve"> МИНИСТАРСТВО ИЗДАЈЕ ПРИВРЕМЕНУ ГРАЂЕВИНСКУ ДОЗВОЛУ У СКЛАДУ СА ЧЛАНОМ 147. ЗАКОНА О ПЛАНИРАЊУ И ИЗГРАДЊИ И ОВИМ ЗАКОНОМ.</w:t>
      </w:r>
    </w:p>
    <w:p w:rsidR="00956EC5" w:rsidRPr="00B07B32" w:rsidRDefault="00956EC5" w:rsidP="00956EC5">
      <w:pPr>
        <w:ind w:firstLine="720"/>
        <w:rPr>
          <w:rFonts w:cs="Times New Roman"/>
          <w:szCs w:val="24"/>
          <w:lang w:val="sr-Cyrl-CS"/>
        </w:rPr>
      </w:pPr>
      <w:r w:rsidRPr="00B07B32">
        <w:rPr>
          <w:rFonts w:cs="Times New Roman"/>
          <w:szCs w:val="24"/>
          <w:lang w:val="sr-Cyrl-CS"/>
        </w:rPr>
        <w:t xml:space="preserve">ЗАХТЕВ ЗА ИЗДАВАЊЕ ПРИВРЕМЕНЕ ГРАЂЕВИНСКЕ ДОЗВОЛЕ ИЗ СТАВА 4. ОВОГ ЧЛАНА, </w:t>
      </w:r>
      <w:r w:rsidRPr="00B07B32">
        <w:rPr>
          <w:lang w:val="sr-Cyrl-CS"/>
        </w:rPr>
        <w:t>ЗА ПОСТАВЉАЊЕ И УКЛАЊАЊЕ ПАВИЉОНА ЗА УЧЕСНИКЕ КОЈИ СЕ НАЛАЗЕ УНУТАР ОБЈЕКАТА ИЗ СТАВА 1. ОВОГ ЧЛАНА,</w:t>
      </w:r>
      <w:r w:rsidRPr="00B07B32">
        <w:rPr>
          <w:rFonts w:cs="Times New Roman"/>
          <w:szCs w:val="24"/>
          <w:lang w:val="sr-Cyrl-CS"/>
        </w:rPr>
        <w:t xml:space="preserve"> МОЖЕ СЕ ПОДНЕТИ ПО ДОБИЈАЊУ ГРАЂЕВИНСКЕ ДОЗВОЛЕ ЗА ОБЈЕКТЕ ИЗ СТАВА 1. ОВОГ ЧЛАНА, А ИЗВОЂЕЊЕ РАДОВА МОЖЕ ОТПОЧЕТИ ПО ИЗДАВАЊУ ПОЗИТИВНОГ ИЗВЕШТАЈА КОМИСИЈЕ ЗА ТЕХНИЧКИ ПРЕГЛЕД О КОРИШЋЕЊУ, ОДНОСНО ПУШТАЊУ У РАД ОБЈЕКАТА ИЗ СТАВА 1. ОВОГ ЧЛАНА.</w:t>
      </w:r>
    </w:p>
    <w:p w:rsidR="00956EC5" w:rsidRPr="00B07B32" w:rsidRDefault="00956EC5" w:rsidP="00956EC5">
      <w:pPr>
        <w:rPr>
          <w:rFonts w:cs="Times New Roman"/>
          <w:szCs w:val="24"/>
          <w:lang w:val="sr-Cyrl-CS"/>
        </w:rPr>
      </w:pPr>
      <w:r w:rsidRPr="00B07B32">
        <w:rPr>
          <w:rFonts w:cs="Times New Roman"/>
          <w:szCs w:val="24"/>
          <w:lang w:val="sr-Cyrl-CS"/>
        </w:rPr>
        <w:t xml:space="preserve"> </w:t>
      </w:r>
      <w:r w:rsidRPr="00B07B32">
        <w:rPr>
          <w:rFonts w:cs="Times New Roman"/>
          <w:szCs w:val="24"/>
          <w:lang w:val="sr-Cyrl-CS"/>
        </w:rPr>
        <w:tab/>
        <w:t xml:space="preserve">УЗ ЗАХТЕВ ЗА ИЗДАВАЊЕ ПРИВРЕМЕНЕ ГРАЂЕВИНСКЕ ДОЗВОЛЕ ИЗ СТАВА 4. ОВОГ ЧЛАНА, НЕ ПРИЛАЖУ СЕ ЛОКАЦИЈСКИ УСЛОВИ, А КАО ДОКАЗ О ОДГОВАРАЈУЋЕМ ПРАВУ НА ОБЈЕКТУ ИЗ СТАВА 4. ОВОГ ЧЛАНА ПРИЛАЖЕ СЕ </w:t>
      </w:r>
      <w:r>
        <w:rPr>
          <w:rFonts w:cs="Times New Roman"/>
          <w:szCs w:val="24"/>
          <w:lang w:val="sr-Cyrl-CS"/>
        </w:rPr>
        <w:t>КОНАЧНО</w:t>
      </w:r>
      <w:r w:rsidRPr="00B07B32">
        <w:rPr>
          <w:rFonts w:cs="Times New Roman"/>
          <w:szCs w:val="24"/>
          <w:lang w:val="sr-Cyrl-CS"/>
        </w:rPr>
        <w:t xml:space="preserve"> РЕШЕЊЕ О ГРАЂЕВИНСКОЈ ДОЗВОЛИ ЗА ОБЈЕКАТ ИЗ СТАВА 1. ОВОГ ЧЛАНА.</w:t>
      </w:r>
    </w:p>
    <w:p w:rsidR="00956EC5" w:rsidRPr="00B07B32" w:rsidRDefault="00956EC5" w:rsidP="00956EC5">
      <w:pPr>
        <w:ind w:firstLine="720"/>
        <w:rPr>
          <w:rFonts w:cs="Times New Roman"/>
          <w:szCs w:val="24"/>
          <w:lang w:val="sr-Cyrl-CS"/>
        </w:rPr>
      </w:pPr>
      <w:r w:rsidRPr="00B07B32">
        <w:rPr>
          <w:rFonts w:cs="Times New Roman"/>
          <w:szCs w:val="24"/>
          <w:lang w:val="sr-Cyrl-CS"/>
        </w:rPr>
        <w:t xml:space="preserve">ПРИВРЕМЕНА ГРАЂЕВИНСКА ДОЗВОЛА ИЗ СТАВА 4. ОВОГ ЧЛАНА СЕ ИЗДАЈЕ НА ИМЕ ИНВЕСТИТОРА И УЧЕСНИКА КАО ФИНАНСИЈЕРА, АКО ЈЕ УЗ ЗАХТЕВ ЗА ИЗДАВАЊЕ ПРИЛОЖЕНА САГЛАСНОСТ ИНВЕСТИТОРА ДА НОСИЛАЦ ПРАВА И ОБАВЕЗА ИЗ ПРИВРЕМЕНЕ ГРАЂЕВИНСКЕ ДОЗВОЛЕ БУДЕ И УЧЕСНИК. </w:t>
      </w:r>
    </w:p>
    <w:p w:rsidR="00956EC5" w:rsidRPr="001F029F" w:rsidRDefault="00956EC5" w:rsidP="00956EC5">
      <w:pPr>
        <w:ind w:firstLine="720"/>
        <w:rPr>
          <w:rFonts w:cs="Times New Roman"/>
          <w:szCs w:val="24"/>
          <w:lang w:val="sr-Latn-RS"/>
        </w:rPr>
      </w:pPr>
      <w:r>
        <w:rPr>
          <w:rFonts w:cs="Times New Roman"/>
          <w:szCs w:val="24"/>
          <w:lang w:val="sr-Cyrl-CS"/>
        </w:rPr>
        <w:t>ВЛАДА БЛИЖЕ УРЕЂУЈЕ УСЛОВЕ, НАЧИН И ПОСТУПАК ЗА КОРИШЋЕЊЕ, ОДНОСНО ПУШТАЊЕ У РАД ОБЈЕКАТА ИЗ СТАВА 1. ОВОГ ЧЛАНА,</w:t>
      </w:r>
      <w:r>
        <w:rPr>
          <w:lang w:val="sr-Cyrl-CS"/>
        </w:rPr>
        <w:t xml:space="preserve"> САДРЖИНУ ИЗВЕШТАЈА КОМИСИЈЕ ЗА ТЕХНИЧКИ ПРЕГЛЕД,</w:t>
      </w:r>
      <w:r>
        <w:rPr>
          <w:rFonts w:cs="Times New Roman"/>
          <w:szCs w:val="24"/>
          <w:lang w:val="sr-Cyrl-CS"/>
        </w:rPr>
        <w:t xml:space="preserve"> КАО И ПРАВИЛА ЗА ПОСТАВЉАЊЕ И УКЛАЊАЊЕ ПАВИЉОНА ИЗ СТАВА 4. ОВОГ ЧЛАНА.</w:t>
      </w:r>
    </w:p>
    <w:p w:rsidR="00956EC5" w:rsidRPr="0043081A" w:rsidRDefault="00956EC5" w:rsidP="00956EC5">
      <w:pPr>
        <w:ind w:firstLine="709"/>
        <w:rPr>
          <w:rFonts w:cs="Times New Roman"/>
          <w:szCs w:val="24"/>
          <w:lang w:val="sr-Cyrl-CS"/>
        </w:rPr>
      </w:pPr>
      <w:r w:rsidRPr="00B07B32">
        <w:rPr>
          <w:rFonts w:cs="Times New Roman"/>
          <w:szCs w:val="24"/>
          <w:lang w:val="sr-Cyrl-CS"/>
        </w:rPr>
        <w:t>ПО ОТПОЧИЊАЊУ КОРИШЋЕЊА, ОДНОСНО ПУШТАЊУ У РАД ОБЈЕКАТА У СМИСЛУ ОВОГ ЧЛАНА, ЈЕДИНИЦЕ ЛОКАЛНЕ САМОУПРАВЕ, ЈАВНЕ СЛУЖБЕ, ДРУГИ НАДЛЕЖНИ ОРГАНИ И ТЕЛА У ОБАВЕЗИ СУ ДА ПРЕУЗМУ ОДРЖАВАЊЕ ПОВРШИНА ЈАВНЕ НАМЕНЕ ПРЕДВИЂЕНИХ ПРОСТОРНИМ ПЛАНОМ КОЈЕ СУ ИЗГРАЂЕНЕ И КОРИСТЕ СЕ У СКЛАДУ СА ОВИМ ЗАКОНОМ.</w:t>
      </w:r>
    </w:p>
    <w:p w:rsidR="00060F9E" w:rsidRPr="00654193" w:rsidRDefault="00060F9E" w:rsidP="00956EC5">
      <w:pPr>
        <w:tabs>
          <w:tab w:val="left" w:pos="513"/>
        </w:tabs>
        <w:rPr>
          <w:rFonts w:cs="Times New Roman"/>
          <w:color w:val="000000"/>
          <w:lang w:val="sr-Cyrl-CS"/>
        </w:rPr>
      </w:pPr>
    </w:p>
    <w:p w:rsidR="00060F9E" w:rsidRPr="00654193" w:rsidRDefault="00060F9E" w:rsidP="00956EC5">
      <w:pPr>
        <w:rPr>
          <w:rFonts w:cs="Times New Roman"/>
          <w:color w:val="000000"/>
          <w:lang w:val="sr-Cyrl-CS"/>
        </w:rPr>
      </w:pPr>
    </w:p>
    <w:p w:rsidR="00060F9E" w:rsidRPr="00654193" w:rsidRDefault="00060F9E" w:rsidP="00956EC5">
      <w:pPr>
        <w:jc w:val="center"/>
        <w:rPr>
          <w:rFonts w:cs="Times New Roman"/>
          <w:color w:val="000000"/>
          <w:lang w:val="sr-Cyrl-CS"/>
        </w:rPr>
      </w:pPr>
      <w:r w:rsidRPr="00654193">
        <w:rPr>
          <w:rFonts w:cs="Times New Roman"/>
          <w:color w:val="000000"/>
          <w:lang w:val="sr-Cyrl-CS"/>
        </w:rPr>
        <w:t>САМОСТАЛНЕ ОДРЕДБЕ ПРЕДЛОГА ЗАКОНА</w:t>
      </w:r>
    </w:p>
    <w:p w:rsidR="00060F9E" w:rsidRPr="00654193" w:rsidRDefault="00060F9E" w:rsidP="00956EC5">
      <w:pPr>
        <w:rPr>
          <w:rFonts w:cs="Times New Roman"/>
          <w:color w:val="000000"/>
          <w:lang w:val="sr-Cyrl-CS"/>
        </w:rPr>
      </w:pPr>
    </w:p>
    <w:p w:rsidR="00060F9E" w:rsidRPr="00654193" w:rsidRDefault="00060F9E" w:rsidP="00956EC5">
      <w:pPr>
        <w:jc w:val="center"/>
        <w:rPr>
          <w:rFonts w:eastAsia="Times New Roman" w:cs="Times New Roman"/>
          <w:lang w:val="sr-Cyrl-CS"/>
        </w:rPr>
      </w:pPr>
      <w:r w:rsidRPr="00654193">
        <w:rPr>
          <w:rFonts w:eastAsia="Times New Roman" w:cs="Times New Roman"/>
          <w:lang w:val="sr-Cyrl-CS"/>
        </w:rPr>
        <w:t>Члан 5.</w:t>
      </w:r>
    </w:p>
    <w:p w:rsidR="00060F9E" w:rsidRPr="00654193" w:rsidRDefault="00060F9E" w:rsidP="00956EC5">
      <w:pPr>
        <w:rPr>
          <w:rFonts w:cs="Times New Roman"/>
          <w:lang w:val="sr-Cyrl-CS"/>
        </w:rPr>
      </w:pPr>
    </w:p>
    <w:p w:rsidR="00060F9E" w:rsidRPr="00654193" w:rsidRDefault="00060F9E" w:rsidP="00956EC5">
      <w:pPr>
        <w:ind w:firstLine="720"/>
        <w:rPr>
          <w:rFonts w:cs="Times New Roman"/>
          <w:color w:val="000000"/>
          <w:lang w:val="sr-Cyrl-CS"/>
        </w:rPr>
      </w:pPr>
      <w:r w:rsidRPr="00654193">
        <w:rPr>
          <w:rFonts w:cs="Times New Roman"/>
          <w:lang w:val="sr-Cyrl-CS"/>
        </w:rPr>
        <w:t>ПОСТУПЦИ КОЈИ СУ ЗАПОЧЕТИ ПО ЗАКОНУ О ПОСЕБНИМ ПОСТУПЦИМА РАДИ РЕАЛИЗАЦИЈЕ МЕЂУНАРОДНЕ СПЕЦИЈАЛИЗОВАНЕ ИЗЛОЖБЕ EXPO BELGRADE 2027 („СЛУЖБЕНИ ГЛАСНИК РСˮ, БРОЈ 92/23), А НИСУ ОКОНЧАНИ ДО ДАНА СТУПАЊА НА СНАГУ ОВОГ ЗАКОНА, ОКОНЧАЋЕ СЕ ПО ОДРЕДБАМА ОВОГ ЗАКОНА</w:t>
      </w:r>
      <w:r w:rsidRPr="00654193">
        <w:rPr>
          <w:rFonts w:cs="Times New Roman"/>
          <w:color w:val="000000"/>
          <w:lang w:val="sr-Cyrl-CS"/>
        </w:rPr>
        <w:t>.</w:t>
      </w:r>
    </w:p>
    <w:p w:rsidR="00060F9E" w:rsidRPr="00654193" w:rsidRDefault="00060F9E" w:rsidP="00956EC5">
      <w:pPr>
        <w:rPr>
          <w:rFonts w:cs="Times New Roman"/>
          <w:color w:val="000000"/>
          <w:lang w:val="sr-Cyrl-CS"/>
        </w:rPr>
      </w:pPr>
    </w:p>
    <w:p w:rsidR="00060F9E" w:rsidRPr="00654193" w:rsidRDefault="00060F9E" w:rsidP="00956EC5">
      <w:pPr>
        <w:jc w:val="center"/>
        <w:rPr>
          <w:rFonts w:eastAsia="Times New Roman" w:cs="Times New Roman"/>
          <w:lang w:val="sr-Cyrl-CS"/>
        </w:rPr>
      </w:pPr>
      <w:r w:rsidRPr="00654193">
        <w:rPr>
          <w:rFonts w:eastAsia="Times New Roman" w:cs="Times New Roman"/>
          <w:lang w:val="sr-Cyrl-CS"/>
        </w:rPr>
        <w:t>Члан 6.</w:t>
      </w:r>
    </w:p>
    <w:p w:rsidR="00060F9E" w:rsidRPr="00654193" w:rsidRDefault="00060F9E" w:rsidP="00956EC5">
      <w:pPr>
        <w:rPr>
          <w:rFonts w:eastAsia="Times New Roman" w:cs="Times New Roman"/>
          <w:lang w:val="sr-Cyrl-CS"/>
        </w:rPr>
      </w:pPr>
    </w:p>
    <w:p w:rsidR="00060F9E" w:rsidRPr="00654193" w:rsidRDefault="00060F9E" w:rsidP="00956EC5">
      <w:pPr>
        <w:ind w:firstLine="720"/>
        <w:rPr>
          <w:rFonts w:eastAsia="Verdana" w:cs="Times New Roman"/>
          <w:lang w:val="sr-Cyrl-CS"/>
        </w:rPr>
      </w:pPr>
      <w:r w:rsidRPr="00654193">
        <w:rPr>
          <w:rFonts w:eastAsia="Times New Roman" w:cs="Times New Roman"/>
          <w:lang w:val="sr-Cyrl-CS"/>
        </w:rPr>
        <w:t>ОВАЈ ЗАКОН СТУПА НА СНАГУ ОСМОГ ДАНА ОД ДАНА</w:t>
      </w:r>
      <w:r w:rsidRPr="00654193" w:rsidDel="00CB2ABF">
        <w:rPr>
          <w:rFonts w:eastAsia="Times New Roman" w:cs="Times New Roman"/>
          <w:lang w:val="sr-Cyrl-CS"/>
        </w:rPr>
        <w:t xml:space="preserve"> </w:t>
      </w:r>
      <w:r w:rsidRPr="00654193">
        <w:rPr>
          <w:rFonts w:eastAsia="Times New Roman" w:cs="Times New Roman"/>
          <w:lang w:val="sr-Cyrl-CS"/>
        </w:rPr>
        <w:t>ОБЈАВЉИВАЊА У „СЛУЖБЕНОМ ГЛАСНИКУ РЕПУБЛИКЕ СРБИЈЕ”.</w:t>
      </w:r>
      <w:r w:rsidRPr="00654193">
        <w:rPr>
          <w:rFonts w:eastAsia="Verdana" w:cs="Times New Roman"/>
          <w:lang w:val="sr-Cyrl-CS"/>
        </w:rPr>
        <w:t xml:space="preserve"> </w:t>
      </w:r>
    </w:p>
    <w:p w:rsidR="00060F9E" w:rsidRPr="00654193" w:rsidRDefault="00060F9E" w:rsidP="00956EC5">
      <w:pPr>
        <w:contextualSpacing/>
        <w:rPr>
          <w:rFonts w:eastAsia="Verdana" w:cs="Times New Roman"/>
          <w:lang w:val="sr-Cyrl-CS"/>
        </w:rPr>
      </w:pPr>
    </w:p>
    <w:p w:rsidR="00BE3160" w:rsidRPr="00654193" w:rsidRDefault="00BE3160" w:rsidP="00956EC5">
      <w:pPr>
        <w:rPr>
          <w:lang w:val="sr-Cyrl-CS"/>
        </w:rPr>
      </w:pPr>
    </w:p>
    <w:sectPr w:rsidR="00BE3160" w:rsidRPr="00654193" w:rsidSect="009A5768">
      <w:footerReference w:type="default" r:id="rId6"/>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525" w:rsidRDefault="00241525">
      <w:r>
        <w:separator/>
      </w:r>
    </w:p>
  </w:endnote>
  <w:endnote w:type="continuationSeparator" w:id="0">
    <w:p w:rsidR="00241525" w:rsidRDefault="00241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789231"/>
      <w:docPartObj>
        <w:docPartGallery w:val="Page Numbers (Bottom of Page)"/>
        <w:docPartUnique/>
      </w:docPartObj>
    </w:sdtPr>
    <w:sdtEndPr>
      <w:rPr>
        <w:noProof/>
      </w:rPr>
    </w:sdtEndPr>
    <w:sdtContent>
      <w:p w:rsidR="000E1AF8" w:rsidRDefault="00654193">
        <w:pPr>
          <w:pStyle w:val="Footer"/>
          <w:jc w:val="center"/>
        </w:pPr>
        <w:r>
          <w:fldChar w:fldCharType="begin"/>
        </w:r>
        <w:r>
          <w:instrText xml:space="preserve"> PAGE   \* MERGEFORMAT </w:instrText>
        </w:r>
        <w:r>
          <w:fldChar w:fldCharType="separate"/>
        </w:r>
        <w:r w:rsidR="00956EC5">
          <w:rPr>
            <w:noProof/>
          </w:rPr>
          <w:t>10</w:t>
        </w:r>
        <w:r>
          <w:rPr>
            <w:noProof/>
          </w:rPr>
          <w:fldChar w:fldCharType="end"/>
        </w:r>
      </w:p>
    </w:sdtContent>
  </w:sdt>
  <w:p w:rsidR="000E1AF8" w:rsidRDefault="002415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525" w:rsidRDefault="00241525">
      <w:r>
        <w:separator/>
      </w:r>
    </w:p>
  </w:footnote>
  <w:footnote w:type="continuationSeparator" w:id="0">
    <w:p w:rsidR="00241525" w:rsidRDefault="002415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9E"/>
    <w:rsid w:val="00060F9E"/>
    <w:rsid w:val="00241525"/>
    <w:rsid w:val="002B73FE"/>
    <w:rsid w:val="00402112"/>
    <w:rsid w:val="00654193"/>
    <w:rsid w:val="007F6ADF"/>
    <w:rsid w:val="008C3726"/>
    <w:rsid w:val="00956EC5"/>
    <w:rsid w:val="00A90E43"/>
    <w:rsid w:val="00B11720"/>
    <w:rsid w:val="00B1475D"/>
    <w:rsid w:val="00B14D4E"/>
    <w:rsid w:val="00BE3160"/>
    <w:rsid w:val="00C8267B"/>
    <w:rsid w:val="00E4544B"/>
    <w:rsid w:val="00F92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1B2E"/>
  <w15:chartTrackingRefBased/>
  <w15:docId w15:val="{A61A7A9E-E67E-4D4E-A781-D46A1300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60F9E"/>
    <w:pPr>
      <w:tabs>
        <w:tab w:val="center" w:pos="4680"/>
        <w:tab w:val="right" w:pos="9360"/>
      </w:tabs>
      <w:jc w:val="left"/>
    </w:pPr>
    <w:rPr>
      <w:kern w:val="2"/>
      <w:szCs w:val="24"/>
      <w14:ligatures w14:val="standardContextual"/>
    </w:rPr>
  </w:style>
  <w:style w:type="character" w:customStyle="1" w:styleId="FooterChar">
    <w:name w:val="Footer Char"/>
    <w:basedOn w:val="DefaultParagraphFont"/>
    <w:link w:val="Footer"/>
    <w:uiPriority w:val="99"/>
    <w:rsid w:val="00060F9E"/>
    <w:rPr>
      <w:kern w:val="2"/>
      <w:szCs w:val="24"/>
      <w14:ligatures w14:val="standardContextual"/>
    </w:rPr>
  </w:style>
  <w:style w:type="paragraph" w:customStyle="1" w:styleId="normal0">
    <w:name w:val="normal"/>
    <w:basedOn w:val="Normal"/>
    <w:rsid w:val="00B11720"/>
    <w:pPr>
      <w:spacing w:before="100" w:beforeAutospacing="1" w:after="100" w:afterAutospacing="1"/>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471145">
      <w:bodyDiv w:val="1"/>
      <w:marLeft w:val="0"/>
      <w:marRight w:val="0"/>
      <w:marTop w:val="0"/>
      <w:marBottom w:val="0"/>
      <w:divBdr>
        <w:top w:val="none" w:sz="0" w:space="0" w:color="auto"/>
        <w:left w:val="none" w:sz="0" w:space="0" w:color="auto"/>
        <w:bottom w:val="none" w:sz="0" w:space="0" w:color="auto"/>
        <w:right w:val="none" w:sz="0" w:space="0" w:color="auto"/>
      </w:divBdr>
    </w:div>
    <w:div w:id="947353650">
      <w:bodyDiv w:val="1"/>
      <w:marLeft w:val="0"/>
      <w:marRight w:val="0"/>
      <w:marTop w:val="0"/>
      <w:marBottom w:val="0"/>
      <w:divBdr>
        <w:top w:val="none" w:sz="0" w:space="0" w:color="auto"/>
        <w:left w:val="none" w:sz="0" w:space="0" w:color="auto"/>
        <w:bottom w:val="none" w:sz="0" w:space="0" w:color="auto"/>
        <w:right w:val="none" w:sz="0" w:space="0" w:color="auto"/>
      </w:divBdr>
    </w:div>
    <w:div w:id="1120339326">
      <w:bodyDiv w:val="1"/>
      <w:marLeft w:val="0"/>
      <w:marRight w:val="0"/>
      <w:marTop w:val="0"/>
      <w:marBottom w:val="0"/>
      <w:divBdr>
        <w:top w:val="none" w:sz="0" w:space="0" w:color="auto"/>
        <w:left w:val="none" w:sz="0" w:space="0" w:color="auto"/>
        <w:bottom w:val="none" w:sz="0" w:space="0" w:color="auto"/>
        <w:right w:val="none" w:sz="0" w:space="0" w:color="auto"/>
      </w:divBdr>
    </w:div>
    <w:div w:id="13061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5233</Words>
  <Characters>29830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4</cp:revision>
  <cp:lastPrinted>2025-09-11T05:09:00Z</cp:lastPrinted>
  <dcterms:created xsi:type="dcterms:W3CDTF">2025-09-10T12:05:00Z</dcterms:created>
  <dcterms:modified xsi:type="dcterms:W3CDTF">2025-09-11T05:27:00Z</dcterms:modified>
</cp:coreProperties>
</file>